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6F2B99" w14:textId="77777777" w:rsidR="0092057A" w:rsidRPr="00366946" w:rsidRDefault="0092057A" w:rsidP="00366DB5">
      <w:pPr>
        <w:spacing w:after="160"/>
        <w:jc w:val="both"/>
        <w:rPr>
          <w:rFonts w:ascii="Times New Roman" w:eastAsia="黑体" w:hAnsi="Times New Roman" w:cs="Times New Roman"/>
          <w:b/>
          <w:bCs/>
          <w:color w:val="000000" w:themeColor="text1"/>
          <w:sz w:val="32"/>
          <w:szCs w:val="32"/>
          <w:lang w:val="en-US"/>
        </w:rPr>
      </w:pPr>
      <w:bookmarkStart w:id="0" w:name="OLE_LINK4"/>
      <w:bookmarkStart w:id="1" w:name="OLE_LINK3"/>
      <w:bookmarkStart w:id="2" w:name="OLE_LINK12"/>
    </w:p>
    <w:p w14:paraId="4CE83CC3" w14:textId="765C5B1E" w:rsidR="0092057A" w:rsidRDefault="0092057A" w:rsidP="00616D7B">
      <w:pPr>
        <w:spacing w:after="160"/>
        <w:jc w:val="center"/>
        <w:rPr>
          <w:rFonts w:ascii="Times New Roman" w:eastAsia="黑体" w:hAnsi="Times New Roman" w:cs="Times New Roman"/>
          <w:b/>
          <w:bCs/>
          <w:color w:val="000000" w:themeColor="text1"/>
          <w:sz w:val="28"/>
          <w:szCs w:val="28"/>
        </w:rPr>
      </w:pPr>
      <w:bookmarkStart w:id="3" w:name="OLE_LINK8"/>
      <w:bookmarkStart w:id="4" w:name="OLE_LINK1"/>
      <w:bookmarkStart w:id="5" w:name="OLE_LINK16"/>
      <w:r>
        <w:rPr>
          <w:rFonts w:ascii="Times New Roman" w:eastAsia="黑体" w:hAnsi="Times New Roman" w:cs="Times New Roman" w:hint="eastAsia"/>
          <w:b/>
          <w:bCs/>
          <w:color w:val="000000" w:themeColor="text1"/>
          <w:sz w:val="28"/>
          <w:szCs w:val="28"/>
        </w:rPr>
        <w:t>揭秘</w:t>
      </w:r>
      <w:r w:rsidR="00673E1E">
        <w:rPr>
          <w:rFonts w:ascii="Times New Roman" w:eastAsia="黑体" w:hAnsi="Times New Roman" w:cs="Times New Roman" w:hint="eastAsia"/>
          <w:b/>
          <w:bCs/>
          <w:color w:val="000000" w:themeColor="text1"/>
          <w:sz w:val="28"/>
          <w:szCs w:val="28"/>
        </w:rPr>
        <w:t>欧洲顶级美食——</w:t>
      </w:r>
      <w:r>
        <w:rPr>
          <w:rFonts w:ascii="Times New Roman" w:eastAsia="黑体" w:hAnsi="Times New Roman" w:cs="Times New Roman" w:hint="eastAsia"/>
          <w:b/>
          <w:bCs/>
          <w:color w:val="000000" w:themeColor="text1"/>
          <w:sz w:val="28"/>
          <w:szCs w:val="28"/>
        </w:rPr>
        <w:t>伊比利亚火腿不为人知的一面</w:t>
      </w:r>
    </w:p>
    <w:p w14:paraId="340CF59C" w14:textId="77777777" w:rsidR="001958D3" w:rsidRDefault="001958D3" w:rsidP="002516F8">
      <w:pPr>
        <w:jc w:val="both"/>
        <w:rPr>
          <w:rFonts w:ascii="Times New Roman" w:eastAsia="黑体" w:hAnsi="Times New Roman" w:cs="Times New Roman"/>
          <w:b/>
          <w:bCs/>
          <w:color w:val="000000" w:themeColor="text1"/>
          <w:sz w:val="28"/>
          <w:szCs w:val="28"/>
        </w:rPr>
      </w:pPr>
      <w:bookmarkStart w:id="6" w:name="OLE_LINK14"/>
      <w:bookmarkStart w:id="7" w:name="OLE_LINK2"/>
      <w:bookmarkStart w:id="8" w:name="OLE_LINK6"/>
      <w:bookmarkEnd w:id="0"/>
      <w:bookmarkEnd w:id="1"/>
      <w:bookmarkEnd w:id="3"/>
      <w:bookmarkEnd w:id="4"/>
    </w:p>
    <w:p w14:paraId="1DEA180C" w14:textId="0032B316" w:rsidR="0092057A" w:rsidRDefault="0092057A" w:rsidP="002516F8">
      <w:pPr>
        <w:jc w:val="both"/>
        <w:rPr>
          <w:rFonts w:ascii="Times New Roman" w:eastAsia="黑体" w:hAnsi="Times New Roman" w:cs="Times New Roman"/>
          <w:color w:val="000000" w:themeColor="text1"/>
          <w:sz w:val="24"/>
          <w:szCs w:val="24"/>
          <w:lang w:val="en-US"/>
        </w:rPr>
      </w:pPr>
      <w:r w:rsidRPr="00366946">
        <w:rPr>
          <w:rFonts w:ascii="Times New Roman" w:eastAsia="黑体" w:hAnsi="Times New Roman" w:cs="Times New Roman"/>
          <w:b/>
          <w:bCs/>
          <w:color w:val="000000" w:themeColor="text1"/>
          <w:sz w:val="24"/>
          <w:szCs w:val="24"/>
        </w:rPr>
        <w:t>北京</w:t>
      </w:r>
      <w:r w:rsidRPr="00366946">
        <w:rPr>
          <w:rFonts w:ascii="Times New Roman" w:eastAsia="黑体" w:hAnsi="Times New Roman" w:cs="Times New Roman"/>
          <w:b/>
          <w:bCs/>
          <w:color w:val="000000" w:themeColor="text1"/>
          <w:sz w:val="24"/>
          <w:szCs w:val="24"/>
        </w:rPr>
        <w:t>/</w:t>
      </w:r>
      <w:r w:rsidRPr="00366946">
        <w:rPr>
          <w:rFonts w:ascii="Times New Roman" w:eastAsia="黑体" w:hAnsi="Times New Roman" w:cs="Times New Roman"/>
          <w:b/>
          <w:bCs/>
          <w:color w:val="000000" w:themeColor="text1"/>
          <w:sz w:val="24"/>
          <w:szCs w:val="24"/>
        </w:rPr>
        <w:t>马德里</w:t>
      </w:r>
      <w:r w:rsidRPr="00366946">
        <w:rPr>
          <w:rFonts w:ascii="Times New Roman" w:eastAsia="黑体" w:hAnsi="Times New Roman" w:cs="Times New Roman"/>
          <w:color w:val="000000" w:themeColor="text1"/>
          <w:sz w:val="24"/>
          <w:szCs w:val="24"/>
        </w:rPr>
        <w:t>。</w:t>
      </w:r>
      <w:bookmarkStart w:id="9" w:name="OLE_LINK22"/>
      <w:bookmarkStart w:id="10" w:name="OLE_LINK25"/>
      <w:bookmarkEnd w:id="6"/>
      <w:r>
        <w:rPr>
          <w:rFonts w:ascii="Times New Roman" w:eastAsia="黑体" w:hAnsi="Times New Roman" w:cs="Times New Roman" w:hint="eastAsia"/>
          <w:color w:val="000000" w:themeColor="text1"/>
          <w:sz w:val="24"/>
          <w:szCs w:val="24"/>
        </w:rPr>
        <w:t>随着</w:t>
      </w:r>
      <w:r w:rsidRPr="00E96E46">
        <w:rPr>
          <w:rFonts w:ascii="Times New Roman" w:eastAsia="黑体" w:hAnsi="Times New Roman" w:cs="Times New Roman" w:hint="eastAsia"/>
          <w:color w:val="000000" w:themeColor="text1"/>
          <w:sz w:val="24"/>
          <w:szCs w:val="24"/>
        </w:rPr>
        <w:t>七夕佳节渐近，情侣们纷纷计划着浪漫约会。在众多约会方式中，选择一家精致餐厅，</w:t>
      </w:r>
      <w:r>
        <w:rPr>
          <w:rFonts w:ascii="Times New Roman" w:eastAsia="黑体" w:hAnsi="Times New Roman" w:cs="Times New Roman" w:hint="eastAsia"/>
          <w:color w:val="000000" w:themeColor="text1"/>
          <w:sz w:val="24"/>
          <w:szCs w:val="24"/>
        </w:rPr>
        <w:t>与心爱之人共享</w:t>
      </w:r>
      <w:r w:rsidRPr="00E96E46">
        <w:rPr>
          <w:rFonts w:ascii="Times New Roman" w:eastAsia="黑体" w:hAnsi="Times New Roman" w:cs="Times New Roman" w:hint="eastAsia"/>
          <w:color w:val="000000" w:themeColor="text1"/>
          <w:sz w:val="24"/>
          <w:szCs w:val="24"/>
        </w:rPr>
        <w:t>美食成为</w:t>
      </w:r>
      <w:r>
        <w:rPr>
          <w:rFonts w:ascii="Times New Roman" w:eastAsia="黑体" w:hAnsi="Times New Roman" w:cs="Times New Roman" w:hint="eastAsia"/>
          <w:color w:val="000000" w:themeColor="text1"/>
          <w:sz w:val="24"/>
          <w:szCs w:val="24"/>
        </w:rPr>
        <w:t>必备选项。近些年，随着伊比利亚火腿在国内盛行，越来越多年轻人选择到餐厅品尝以伊比利亚火腿为主要食材烹饪的佳肴。</w:t>
      </w:r>
      <w:r w:rsidRPr="00E96E46">
        <w:rPr>
          <w:rFonts w:ascii="Times New Roman" w:eastAsia="黑体" w:hAnsi="Times New Roman" w:cs="Times New Roman" w:hint="eastAsia"/>
          <w:color w:val="000000" w:themeColor="text1"/>
          <w:sz w:val="24"/>
          <w:szCs w:val="24"/>
        </w:rPr>
        <w:t>凭借独一无二的</w:t>
      </w:r>
      <w:r>
        <w:rPr>
          <w:rFonts w:ascii="Times New Roman" w:eastAsia="黑体" w:hAnsi="Times New Roman" w:cs="Times New Roman" w:hint="eastAsia"/>
          <w:color w:val="000000" w:themeColor="text1"/>
          <w:sz w:val="24"/>
          <w:szCs w:val="24"/>
        </w:rPr>
        <w:t>味道，</w:t>
      </w:r>
      <w:r w:rsidR="00FE22C2">
        <w:rPr>
          <w:rFonts w:ascii="Times New Roman" w:eastAsia="黑体" w:hAnsi="Times New Roman" w:cs="Times New Roman" w:hint="eastAsia"/>
          <w:color w:val="000000" w:themeColor="text1"/>
          <w:sz w:val="24"/>
          <w:szCs w:val="24"/>
        </w:rPr>
        <w:t>来自欧洲的</w:t>
      </w:r>
      <w:r>
        <w:rPr>
          <w:rFonts w:ascii="Times New Roman" w:eastAsia="黑体" w:hAnsi="Times New Roman" w:cs="Times New Roman" w:hint="eastAsia"/>
          <w:color w:val="000000" w:themeColor="text1"/>
          <w:sz w:val="24"/>
          <w:szCs w:val="24"/>
        </w:rPr>
        <w:t>伊比利亚火腿成功唤醒了无数国人的“伊比利亚感官”，也成为</w:t>
      </w:r>
      <w:r w:rsidRPr="00E96E46">
        <w:rPr>
          <w:rFonts w:ascii="Times New Roman" w:eastAsia="黑体" w:hAnsi="Times New Roman" w:cs="Times New Roman" w:hint="eastAsia"/>
          <w:color w:val="000000" w:themeColor="text1"/>
          <w:sz w:val="24"/>
          <w:szCs w:val="24"/>
        </w:rPr>
        <w:t>成为情侣约会餐桌上的新宠。</w:t>
      </w:r>
    </w:p>
    <w:p w14:paraId="4C94EE95" w14:textId="77777777" w:rsidR="008E665A" w:rsidRDefault="008E665A" w:rsidP="002516F8">
      <w:pPr>
        <w:jc w:val="both"/>
        <w:rPr>
          <w:rFonts w:ascii="Times New Roman" w:eastAsia="黑体" w:hAnsi="Times New Roman" w:cs="Times New Roman"/>
          <w:color w:val="000000" w:themeColor="text1"/>
          <w:sz w:val="24"/>
          <w:szCs w:val="24"/>
        </w:rPr>
      </w:pPr>
    </w:p>
    <w:p w14:paraId="62F2ABB2" w14:textId="0B0F5B29" w:rsidR="00774B61" w:rsidRDefault="008E665A" w:rsidP="008E665A">
      <w:pPr>
        <w:jc w:val="center"/>
        <w:rPr>
          <w:rFonts w:ascii="Times New Roman" w:eastAsia="黑体" w:hAnsi="Times New Roman" w:cs="Times New Roman"/>
          <w:color w:val="000000" w:themeColor="text1"/>
          <w:sz w:val="24"/>
          <w:szCs w:val="24"/>
        </w:rPr>
      </w:pPr>
      <w:r>
        <w:rPr>
          <w:rFonts w:ascii="Times New Roman" w:eastAsia="黑体" w:hAnsi="Times New Roman" w:cs="Times New Roman"/>
          <w:noProof/>
          <w:color w:val="000000" w:themeColor="text1"/>
          <w:sz w:val="24"/>
          <w:szCs w:val="24"/>
          <w14:ligatures w14:val="none"/>
        </w:rPr>
        <w:drawing>
          <wp:inline distT="0" distB="0" distL="0" distR="0" wp14:anchorId="6728F41B" wp14:editId="48C76C43">
            <wp:extent cx="3959158" cy="2640286"/>
            <wp:effectExtent l="0" t="0" r="3810" b="1905"/>
            <wp:docPr id="252373458" name="图片 4" descr="桌子上的盘子里放着食物的特写&#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373458" name="图片 4" descr="桌子上的盘子里放着食物的特写&#10;&#10;中度可信度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70906" cy="2648121"/>
                    </a:xfrm>
                    <a:prstGeom prst="rect">
                      <a:avLst/>
                    </a:prstGeom>
                  </pic:spPr>
                </pic:pic>
              </a:graphicData>
            </a:graphic>
          </wp:inline>
        </w:drawing>
      </w:r>
    </w:p>
    <w:p w14:paraId="568E4FCA" w14:textId="77777777" w:rsidR="008E665A" w:rsidRDefault="008E665A" w:rsidP="008E665A">
      <w:pPr>
        <w:jc w:val="center"/>
        <w:rPr>
          <w:rFonts w:ascii="Times New Roman" w:eastAsia="黑体" w:hAnsi="Times New Roman" w:cs="Times New Roman"/>
          <w:color w:val="000000" w:themeColor="text1"/>
          <w:sz w:val="24"/>
          <w:szCs w:val="24"/>
        </w:rPr>
      </w:pPr>
    </w:p>
    <w:p w14:paraId="46B0BA4F" w14:textId="37310A95" w:rsidR="00774B61" w:rsidRDefault="00774B61" w:rsidP="002516F8">
      <w:pPr>
        <w:jc w:val="both"/>
        <w:rPr>
          <w:rFonts w:ascii="Times New Roman" w:eastAsia="黑体" w:hAnsi="Times New Roman" w:cs="Times New Roman"/>
          <w:b/>
          <w:bCs/>
          <w:color w:val="000000" w:themeColor="text1"/>
          <w:sz w:val="24"/>
          <w:szCs w:val="24"/>
        </w:rPr>
      </w:pPr>
      <w:r w:rsidRPr="00774B61">
        <w:rPr>
          <w:rFonts w:ascii="Times New Roman" w:eastAsia="黑体" w:hAnsi="Times New Roman" w:cs="Times New Roman" w:hint="eastAsia"/>
          <w:b/>
          <w:bCs/>
          <w:color w:val="000000" w:themeColor="text1"/>
          <w:sz w:val="24"/>
          <w:szCs w:val="24"/>
        </w:rPr>
        <w:t>伊比利亚火腿的“</w:t>
      </w:r>
      <w:r>
        <w:rPr>
          <w:rFonts w:ascii="Times New Roman" w:eastAsia="黑体" w:hAnsi="Times New Roman" w:cs="Times New Roman" w:hint="eastAsia"/>
          <w:b/>
          <w:bCs/>
          <w:color w:val="000000" w:themeColor="text1"/>
          <w:sz w:val="24"/>
          <w:szCs w:val="24"/>
        </w:rPr>
        <w:t>隐藏魅力</w:t>
      </w:r>
      <w:r w:rsidRPr="00774B61">
        <w:rPr>
          <w:rFonts w:ascii="Times New Roman" w:eastAsia="黑体" w:hAnsi="Times New Roman" w:cs="Times New Roman" w:hint="eastAsia"/>
          <w:b/>
          <w:bCs/>
          <w:color w:val="000000" w:themeColor="text1"/>
          <w:sz w:val="24"/>
          <w:szCs w:val="24"/>
        </w:rPr>
        <w:t>”</w:t>
      </w:r>
    </w:p>
    <w:p w14:paraId="5C905705" w14:textId="77777777" w:rsidR="0092057A" w:rsidRDefault="0092057A" w:rsidP="002516F8">
      <w:pPr>
        <w:jc w:val="both"/>
        <w:rPr>
          <w:rFonts w:ascii="Times New Roman" w:eastAsia="黑体" w:hAnsi="Times New Roman" w:cs="Times New Roman"/>
          <w:color w:val="000000" w:themeColor="text1"/>
          <w:sz w:val="24"/>
          <w:szCs w:val="24"/>
        </w:rPr>
      </w:pPr>
    </w:p>
    <w:p w14:paraId="286736C1" w14:textId="221BB553" w:rsidR="0092057A" w:rsidRDefault="0092057A" w:rsidP="00E96E46">
      <w:pPr>
        <w:jc w:val="both"/>
        <w:rPr>
          <w:rFonts w:ascii="Times New Roman" w:eastAsia="黑体" w:hAnsi="Times New Roman" w:cs="Times New Roman"/>
          <w:color w:val="000000" w:themeColor="text1"/>
          <w:sz w:val="24"/>
          <w:szCs w:val="24"/>
          <w:lang w:val="en-US"/>
        </w:rPr>
      </w:pPr>
      <w:r w:rsidRPr="00E96E46">
        <w:rPr>
          <w:rFonts w:ascii="Times New Roman" w:eastAsia="黑体" w:hAnsi="Times New Roman" w:cs="Times New Roman" w:hint="eastAsia"/>
          <w:color w:val="000000" w:themeColor="text1"/>
          <w:sz w:val="24"/>
          <w:szCs w:val="24"/>
        </w:rPr>
        <w:t>除了令人赞叹的</w:t>
      </w:r>
      <w:r>
        <w:rPr>
          <w:rFonts w:ascii="Times New Roman" w:eastAsia="黑体" w:hAnsi="Times New Roman" w:cs="Times New Roman" w:hint="eastAsia"/>
          <w:color w:val="000000" w:themeColor="text1"/>
          <w:sz w:val="24"/>
          <w:szCs w:val="24"/>
        </w:rPr>
        <w:t>感官享受</w:t>
      </w:r>
      <w:r w:rsidRPr="00E96E46">
        <w:rPr>
          <w:rFonts w:ascii="Times New Roman" w:eastAsia="黑体" w:hAnsi="Times New Roman" w:cs="Times New Roman" w:hint="eastAsia"/>
          <w:color w:val="000000" w:themeColor="text1"/>
          <w:sz w:val="24"/>
          <w:szCs w:val="24"/>
        </w:rPr>
        <w:t>，伊比利亚火腿</w:t>
      </w:r>
      <w:r>
        <w:rPr>
          <w:rFonts w:ascii="Times New Roman" w:eastAsia="黑体" w:hAnsi="Times New Roman" w:cs="Times New Roman" w:hint="eastAsia"/>
          <w:color w:val="000000" w:themeColor="text1"/>
          <w:sz w:val="24"/>
          <w:szCs w:val="24"/>
        </w:rPr>
        <w:t>也</w:t>
      </w:r>
      <w:r w:rsidRPr="00E96E46">
        <w:rPr>
          <w:rFonts w:ascii="Times New Roman" w:eastAsia="黑体" w:hAnsi="Times New Roman" w:cs="Times New Roman" w:hint="eastAsia"/>
          <w:color w:val="000000" w:themeColor="text1"/>
          <w:sz w:val="24"/>
          <w:szCs w:val="24"/>
        </w:rPr>
        <w:t>有着不为人知的一面。</w:t>
      </w:r>
      <w:r>
        <w:rPr>
          <w:rFonts w:ascii="Times New Roman" w:eastAsia="黑体" w:hAnsi="Times New Roman" w:cs="Times New Roman" w:hint="eastAsia"/>
          <w:color w:val="000000" w:themeColor="text1"/>
          <w:sz w:val="24"/>
          <w:szCs w:val="24"/>
        </w:rPr>
        <w:t>不得不提的便是</w:t>
      </w:r>
      <w:r w:rsidRPr="00E96E46">
        <w:rPr>
          <w:rFonts w:ascii="Times New Roman" w:eastAsia="黑体" w:hAnsi="Times New Roman" w:cs="Times New Roman"/>
          <w:color w:val="000000" w:themeColor="text1"/>
          <w:sz w:val="24"/>
          <w:szCs w:val="24"/>
          <w:lang w:val="en-US"/>
        </w:rPr>
        <w:t>伊比利亚火腿对当地可持续发展</w:t>
      </w:r>
      <w:r>
        <w:rPr>
          <w:rFonts w:ascii="Times New Roman" w:eastAsia="黑体" w:hAnsi="Times New Roman" w:cs="Times New Roman" w:hint="eastAsia"/>
          <w:color w:val="000000" w:themeColor="text1"/>
          <w:sz w:val="24"/>
          <w:szCs w:val="24"/>
          <w:lang w:val="en-US"/>
        </w:rPr>
        <w:t>做出了</w:t>
      </w:r>
      <w:r w:rsidRPr="00E96E46">
        <w:rPr>
          <w:rFonts w:ascii="Times New Roman" w:eastAsia="黑体" w:hAnsi="Times New Roman" w:cs="Times New Roman" w:hint="eastAsia"/>
          <w:color w:val="000000" w:themeColor="text1"/>
          <w:sz w:val="24"/>
          <w:szCs w:val="24"/>
          <w:lang w:val="en-US"/>
        </w:rPr>
        <w:t>贡</w:t>
      </w:r>
      <w:r w:rsidRPr="00E96E46">
        <w:rPr>
          <w:rFonts w:ascii="Times New Roman" w:eastAsia="黑体" w:hAnsi="Times New Roman" w:cs="Times New Roman"/>
          <w:color w:val="000000" w:themeColor="text1"/>
          <w:sz w:val="24"/>
          <w:szCs w:val="24"/>
          <w:lang w:val="en-US"/>
        </w:rPr>
        <w:t>献卓越。从社会层面，</w:t>
      </w:r>
      <w:r>
        <w:rPr>
          <w:rFonts w:ascii="Times New Roman" w:eastAsia="黑体" w:hAnsi="Times New Roman" w:cs="Times New Roman" w:hint="eastAsia"/>
          <w:color w:val="000000" w:themeColor="text1"/>
          <w:sz w:val="24"/>
          <w:szCs w:val="24"/>
          <w:lang w:val="en-US"/>
        </w:rPr>
        <w:t>伊比利亚火腿的生产</w:t>
      </w:r>
      <w:r w:rsidRPr="00E96E46">
        <w:rPr>
          <w:rFonts w:ascii="Times New Roman" w:eastAsia="黑体" w:hAnsi="Times New Roman" w:cs="Times New Roman"/>
          <w:color w:val="000000" w:themeColor="text1"/>
          <w:sz w:val="24"/>
          <w:szCs w:val="24"/>
          <w:lang w:val="en-US"/>
        </w:rPr>
        <w:t>创造了众多就业岗位。在</w:t>
      </w:r>
      <w:r w:rsidR="0056535C">
        <w:rPr>
          <w:rFonts w:ascii="Times New Roman" w:eastAsia="黑体" w:hAnsi="Times New Roman" w:cs="Times New Roman" w:hint="eastAsia"/>
          <w:color w:val="000000" w:themeColor="text1"/>
          <w:sz w:val="24"/>
          <w:szCs w:val="24"/>
          <w:lang w:val="en-US"/>
        </w:rPr>
        <w:t>欧洲</w:t>
      </w:r>
      <w:r w:rsidRPr="00E96E46">
        <w:rPr>
          <w:rFonts w:ascii="Times New Roman" w:eastAsia="黑体" w:hAnsi="Times New Roman" w:cs="Times New Roman"/>
          <w:color w:val="000000" w:themeColor="text1"/>
          <w:sz w:val="24"/>
          <w:szCs w:val="24"/>
          <w:lang w:val="en-US"/>
        </w:rPr>
        <w:t>的乡村地区，伊比利亚猪的养殖、火腿的制作加工以及相关产业的发展，吸纳了大量当地劳动力。</w:t>
      </w:r>
      <w:r>
        <w:rPr>
          <w:rFonts w:ascii="Times New Roman" w:eastAsia="黑体" w:hAnsi="Times New Roman" w:cs="Times New Roman" w:hint="eastAsia"/>
          <w:color w:val="000000" w:themeColor="text1"/>
          <w:sz w:val="24"/>
          <w:szCs w:val="24"/>
          <w:lang w:val="en-US"/>
        </w:rPr>
        <w:t>从伊比利亚猪的</w:t>
      </w:r>
      <w:r w:rsidRPr="00E96E46">
        <w:rPr>
          <w:rFonts w:ascii="Times New Roman" w:eastAsia="黑体" w:hAnsi="Times New Roman" w:cs="Times New Roman"/>
          <w:color w:val="000000" w:themeColor="text1"/>
          <w:sz w:val="24"/>
          <w:szCs w:val="24"/>
          <w:lang w:val="en-US"/>
        </w:rPr>
        <w:t>饲养员到专业的火腿腌制师、窖藏师、切割师，各个环节都需要专业且熟练的人员。这些岗位不仅为当地居民提供了稳定的收入来源，还传承了当地的传统技艺，让古老的</w:t>
      </w:r>
      <w:r>
        <w:rPr>
          <w:rFonts w:ascii="Times New Roman" w:eastAsia="黑体" w:hAnsi="Times New Roman" w:cs="Times New Roman" w:hint="eastAsia"/>
          <w:color w:val="000000" w:themeColor="text1"/>
          <w:sz w:val="24"/>
          <w:szCs w:val="24"/>
          <w:lang w:val="en-US"/>
        </w:rPr>
        <w:t>伊比利亚</w:t>
      </w:r>
      <w:r w:rsidRPr="00E96E46">
        <w:rPr>
          <w:rFonts w:ascii="Times New Roman" w:eastAsia="黑体" w:hAnsi="Times New Roman" w:cs="Times New Roman"/>
          <w:color w:val="000000" w:themeColor="text1"/>
          <w:sz w:val="24"/>
          <w:szCs w:val="24"/>
          <w:lang w:val="en-US"/>
        </w:rPr>
        <w:t>火腿制作工艺得以延续。</w:t>
      </w:r>
      <w:r w:rsidRPr="00E96E46">
        <w:rPr>
          <w:rFonts w:ascii="Times New Roman" w:eastAsia="黑体" w:hAnsi="Times New Roman" w:cs="Times New Roman"/>
          <w:color w:val="000000" w:themeColor="text1"/>
          <w:sz w:val="24"/>
          <w:szCs w:val="24"/>
          <w:lang w:val="en-US"/>
        </w:rPr>
        <w:t>​</w:t>
      </w:r>
    </w:p>
    <w:p w14:paraId="09D6EED6" w14:textId="77777777" w:rsidR="00CA7346" w:rsidRDefault="00CA7346" w:rsidP="00E96E46">
      <w:pPr>
        <w:jc w:val="both"/>
        <w:rPr>
          <w:rFonts w:ascii="Times New Roman" w:eastAsia="黑体" w:hAnsi="Times New Roman" w:cs="Times New Roman"/>
          <w:color w:val="000000" w:themeColor="text1"/>
          <w:sz w:val="24"/>
          <w:szCs w:val="24"/>
        </w:rPr>
      </w:pPr>
    </w:p>
    <w:p w14:paraId="35FE81B4" w14:textId="024FF945" w:rsidR="0038332C" w:rsidRDefault="00CA7346" w:rsidP="00CA7346">
      <w:pPr>
        <w:jc w:val="center"/>
        <w:rPr>
          <w:rFonts w:ascii="Times New Roman" w:eastAsia="黑体" w:hAnsi="Times New Roman" w:cs="Times New Roman"/>
          <w:color w:val="000000" w:themeColor="text1"/>
          <w:sz w:val="24"/>
          <w:szCs w:val="24"/>
        </w:rPr>
      </w:pPr>
      <w:r w:rsidRPr="00CA7346">
        <w:rPr>
          <w:rFonts w:ascii="Times New Roman" w:eastAsia="黑体" w:hAnsi="Times New Roman" w:cs="Times New Roman"/>
          <w:noProof/>
          <w:color w:val="000000" w:themeColor="text1"/>
          <w:sz w:val="24"/>
          <w:szCs w:val="24"/>
        </w:rPr>
        <w:lastRenderedPageBreak/>
        <w:drawing>
          <wp:inline distT="0" distB="0" distL="0" distR="0" wp14:anchorId="511A6BD6" wp14:editId="330F7FDE">
            <wp:extent cx="4124528" cy="2749685"/>
            <wp:effectExtent l="0" t="0" r="3175" b="6350"/>
            <wp:docPr id="1708357075" name="图片 1" descr="人在切披萨的刀&#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57075" name="图片 1" descr="人在切披萨的刀&#10;&#10;中度可信度描述已自动生成"/>
                    <pic:cNvPicPr/>
                  </pic:nvPicPr>
                  <pic:blipFill>
                    <a:blip r:embed="rId9"/>
                    <a:stretch>
                      <a:fillRect/>
                    </a:stretch>
                  </pic:blipFill>
                  <pic:spPr>
                    <a:xfrm>
                      <a:off x="0" y="0"/>
                      <a:ext cx="4126760" cy="2751173"/>
                    </a:xfrm>
                    <a:prstGeom prst="rect">
                      <a:avLst/>
                    </a:prstGeom>
                  </pic:spPr>
                </pic:pic>
              </a:graphicData>
            </a:graphic>
          </wp:inline>
        </w:drawing>
      </w:r>
    </w:p>
    <w:p w14:paraId="69E44521" w14:textId="7CC9D7CF" w:rsidR="0038332C" w:rsidRDefault="00CA7346" w:rsidP="00CA7346">
      <w:pPr>
        <w:jc w:val="center"/>
        <w:rPr>
          <w:rFonts w:ascii="Times New Roman" w:eastAsia="黑体" w:hAnsi="Times New Roman" w:cs="Times New Roman"/>
          <w:color w:val="000000" w:themeColor="text1"/>
          <w:sz w:val="24"/>
          <w:szCs w:val="24"/>
          <w:lang w:val="en-US"/>
        </w:rPr>
      </w:pPr>
      <w:r w:rsidRPr="007F69E8">
        <w:rPr>
          <w:rFonts w:ascii="Times New Roman" w:eastAsia="黑体" w:hAnsi="Times New Roman" w:cs="Times New Roman"/>
          <w:noProof/>
          <w:color w:val="000000" w:themeColor="text1"/>
          <w:sz w:val="24"/>
          <w:szCs w:val="24"/>
        </w:rPr>
        <w:drawing>
          <wp:inline distT="0" distB="0" distL="0" distR="0" wp14:anchorId="666925B8" wp14:editId="590FA8B1">
            <wp:extent cx="4144228" cy="2762656"/>
            <wp:effectExtent l="0" t="0" r="0" b="6350"/>
            <wp:docPr id="19999686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968670" name="Imagen 199996867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46761" cy="2764344"/>
                    </a:xfrm>
                    <a:prstGeom prst="rect">
                      <a:avLst/>
                    </a:prstGeom>
                  </pic:spPr>
                </pic:pic>
              </a:graphicData>
            </a:graphic>
          </wp:inline>
        </w:drawing>
      </w:r>
    </w:p>
    <w:p w14:paraId="6216D167" w14:textId="77777777" w:rsidR="0092057A" w:rsidRPr="00E96E46" w:rsidRDefault="0092057A" w:rsidP="00E96E46">
      <w:pPr>
        <w:jc w:val="both"/>
        <w:rPr>
          <w:rFonts w:ascii="Times New Roman" w:eastAsia="黑体" w:hAnsi="Times New Roman" w:cs="Times New Roman"/>
          <w:color w:val="000000" w:themeColor="text1"/>
          <w:sz w:val="24"/>
          <w:szCs w:val="24"/>
          <w:lang w:val="en-US"/>
        </w:rPr>
      </w:pPr>
    </w:p>
    <w:p w14:paraId="1AAC5F16" w14:textId="2401FEBC" w:rsidR="0092057A" w:rsidRDefault="0092057A" w:rsidP="00E96E46">
      <w:pPr>
        <w:jc w:val="both"/>
        <w:rPr>
          <w:rFonts w:ascii="Times New Roman" w:eastAsia="黑体" w:hAnsi="Times New Roman" w:cs="Times New Roman"/>
          <w:color w:val="000000" w:themeColor="text1"/>
          <w:sz w:val="24"/>
          <w:szCs w:val="24"/>
          <w:lang w:val="en-US"/>
        </w:rPr>
      </w:pPr>
      <w:r w:rsidRPr="00E96E46">
        <w:rPr>
          <w:rFonts w:ascii="Times New Roman" w:eastAsia="黑体" w:hAnsi="Times New Roman" w:cs="Times New Roman"/>
          <w:color w:val="000000" w:themeColor="text1"/>
          <w:sz w:val="24"/>
          <w:szCs w:val="24"/>
          <w:lang w:val="en-US"/>
        </w:rPr>
        <w:t>在经济领域，伊比利亚火腿产业</w:t>
      </w:r>
      <w:r>
        <w:rPr>
          <w:rFonts w:ascii="Times New Roman" w:eastAsia="黑体" w:hAnsi="Times New Roman" w:cs="Times New Roman" w:hint="eastAsia"/>
          <w:color w:val="000000" w:themeColor="text1"/>
          <w:sz w:val="24"/>
          <w:szCs w:val="24"/>
          <w:lang w:val="en-US"/>
        </w:rPr>
        <w:t>正创造着</w:t>
      </w:r>
      <w:r w:rsidRPr="00E96E46">
        <w:rPr>
          <w:rFonts w:ascii="Times New Roman" w:eastAsia="黑体" w:hAnsi="Times New Roman" w:cs="Times New Roman"/>
          <w:color w:val="000000" w:themeColor="text1"/>
          <w:sz w:val="24"/>
          <w:szCs w:val="24"/>
          <w:lang w:val="en-US"/>
        </w:rPr>
        <w:t>非凡</w:t>
      </w:r>
      <w:r>
        <w:rPr>
          <w:rFonts w:ascii="Times New Roman" w:eastAsia="黑体" w:hAnsi="Times New Roman" w:cs="Times New Roman" w:hint="eastAsia"/>
          <w:color w:val="000000" w:themeColor="text1"/>
          <w:sz w:val="24"/>
          <w:szCs w:val="24"/>
          <w:lang w:val="en-US"/>
        </w:rPr>
        <w:t>的价值</w:t>
      </w:r>
      <w:r w:rsidRPr="00E96E46">
        <w:rPr>
          <w:rFonts w:ascii="Times New Roman" w:eastAsia="黑体" w:hAnsi="Times New Roman" w:cs="Times New Roman"/>
          <w:color w:val="000000" w:themeColor="text1"/>
          <w:sz w:val="24"/>
          <w:szCs w:val="24"/>
          <w:lang w:val="en-US"/>
        </w:rPr>
        <w:t>。它是</w:t>
      </w:r>
      <w:r w:rsidR="00FE22C2">
        <w:rPr>
          <w:rFonts w:ascii="Times New Roman" w:eastAsia="黑体" w:hAnsi="Times New Roman" w:cs="Times New Roman" w:hint="eastAsia"/>
          <w:color w:val="000000" w:themeColor="text1"/>
          <w:sz w:val="24"/>
          <w:szCs w:val="24"/>
          <w:lang w:val="en-US"/>
        </w:rPr>
        <w:t>欧洲美食的代表，也是</w:t>
      </w:r>
      <w:r w:rsidR="0056535C">
        <w:rPr>
          <w:rFonts w:ascii="Times New Roman" w:eastAsia="黑体" w:hAnsi="Times New Roman" w:cs="Times New Roman" w:hint="eastAsia"/>
          <w:color w:val="000000" w:themeColor="text1"/>
          <w:sz w:val="24"/>
          <w:szCs w:val="24"/>
          <w:lang w:val="en-US"/>
        </w:rPr>
        <w:t>欧洲</w:t>
      </w:r>
      <w:r w:rsidRPr="00E96E46">
        <w:rPr>
          <w:rFonts w:ascii="Times New Roman" w:eastAsia="黑体" w:hAnsi="Times New Roman" w:cs="Times New Roman"/>
          <w:color w:val="000000" w:themeColor="text1"/>
          <w:sz w:val="24"/>
          <w:szCs w:val="24"/>
          <w:lang w:val="en-US"/>
        </w:rPr>
        <w:t>极具代表性的高附加值农产品，每年</w:t>
      </w:r>
      <w:r w:rsidR="00FE22C2">
        <w:rPr>
          <w:rFonts w:ascii="Times New Roman" w:eastAsia="黑体" w:hAnsi="Times New Roman" w:cs="Times New Roman" w:hint="eastAsia"/>
          <w:color w:val="000000" w:themeColor="text1"/>
          <w:sz w:val="24"/>
          <w:szCs w:val="24"/>
          <w:lang w:val="en-US"/>
        </w:rPr>
        <w:t>从</w:t>
      </w:r>
      <w:r w:rsidR="0056535C">
        <w:rPr>
          <w:rFonts w:ascii="Times New Roman" w:eastAsia="黑体" w:hAnsi="Times New Roman" w:cs="Times New Roman" w:hint="eastAsia"/>
          <w:color w:val="000000" w:themeColor="text1"/>
          <w:sz w:val="24"/>
          <w:szCs w:val="24"/>
          <w:lang w:val="en-US"/>
        </w:rPr>
        <w:t>欧洲</w:t>
      </w:r>
      <w:r w:rsidRPr="00E96E46">
        <w:rPr>
          <w:rFonts w:ascii="Times New Roman" w:eastAsia="黑体" w:hAnsi="Times New Roman" w:cs="Times New Roman"/>
          <w:color w:val="000000" w:themeColor="text1"/>
          <w:sz w:val="24"/>
          <w:szCs w:val="24"/>
          <w:lang w:val="en-US"/>
        </w:rPr>
        <w:t>大量出口</w:t>
      </w:r>
      <w:r w:rsidR="0056535C">
        <w:rPr>
          <w:rFonts w:ascii="Times New Roman" w:eastAsia="黑体" w:hAnsi="Times New Roman" w:cs="Times New Roman" w:hint="eastAsia"/>
          <w:color w:val="000000" w:themeColor="text1"/>
          <w:sz w:val="24"/>
          <w:szCs w:val="24"/>
          <w:lang w:val="en-US"/>
        </w:rPr>
        <w:t>到</w:t>
      </w:r>
      <w:r w:rsidRPr="00E96E46">
        <w:rPr>
          <w:rFonts w:ascii="Times New Roman" w:eastAsia="黑体" w:hAnsi="Times New Roman" w:cs="Times New Roman"/>
          <w:color w:val="000000" w:themeColor="text1"/>
          <w:sz w:val="24"/>
          <w:szCs w:val="24"/>
          <w:lang w:val="en-US"/>
        </w:rPr>
        <w:t>世界各地。</w:t>
      </w:r>
      <w:r w:rsidR="0056535C" w:rsidRPr="0056535C">
        <w:rPr>
          <w:rFonts w:ascii="Times New Roman" w:eastAsia="黑体" w:hAnsi="Times New Roman" w:cs="Times New Roman" w:hint="eastAsia"/>
          <w:color w:val="000000" w:themeColor="text1"/>
          <w:sz w:val="24"/>
          <w:szCs w:val="24"/>
          <w:lang w:val="en-US"/>
        </w:rPr>
        <w:t>可产出伊比利亚火腿的橡木果饲养伊比利亚猪</w:t>
      </w:r>
      <w:r w:rsidR="0056535C">
        <w:rPr>
          <w:rFonts w:ascii="Times New Roman" w:eastAsia="黑体" w:hAnsi="Times New Roman" w:cs="Times New Roman" w:hint="eastAsia"/>
          <w:color w:val="000000" w:themeColor="text1"/>
          <w:sz w:val="24"/>
          <w:szCs w:val="24"/>
          <w:lang w:val="en-US"/>
        </w:rPr>
        <w:t>的</w:t>
      </w:r>
      <w:r w:rsidRPr="00E96E46">
        <w:rPr>
          <w:rFonts w:ascii="Times New Roman" w:eastAsia="黑体" w:hAnsi="Times New Roman" w:cs="Times New Roman"/>
          <w:color w:val="000000" w:themeColor="text1"/>
          <w:sz w:val="24"/>
          <w:szCs w:val="24"/>
          <w:lang w:val="en-US"/>
        </w:rPr>
        <w:t>养殖模式，带动了上下游产业链的协同发展。从橡树林的维护与管理，到火腿的包装、运输和销售，每个环节都蕴含着巨大的经济价值。同时，围绕伊比利</w:t>
      </w:r>
      <w:r w:rsidRPr="00E96E46">
        <w:rPr>
          <w:rFonts w:ascii="Times New Roman" w:eastAsia="黑体" w:hAnsi="Times New Roman" w:cs="Times New Roman"/>
          <w:color w:val="000000" w:themeColor="text1"/>
          <w:sz w:val="24"/>
          <w:szCs w:val="24"/>
          <w:lang w:val="en-US"/>
        </w:rPr>
        <w:lastRenderedPageBreak/>
        <w:t>亚火腿开展的美食旅游活动，如参观火腿工厂、品尝火腿盛宴等，吸引了众多国内外游客，有力地推动了当地旅游业及相关服务业的繁荣。</w:t>
      </w:r>
      <w:r w:rsidRPr="00E96E46">
        <w:rPr>
          <w:rFonts w:ascii="Times New Roman" w:eastAsia="黑体" w:hAnsi="Times New Roman" w:cs="Times New Roman"/>
          <w:color w:val="000000" w:themeColor="text1"/>
          <w:sz w:val="24"/>
          <w:szCs w:val="24"/>
          <w:lang w:val="en-US"/>
        </w:rPr>
        <w:t>​</w:t>
      </w:r>
    </w:p>
    <w:p w14:paraId="0B293EDB" w14:textId="77777777" w:rsidR="001958D3" w:rsidRDefault="001958D3" w:rsidP="00CA7346">
      <w:pPr>
        <w:jc w:val="center"/>
        <w:rPr>
          <w:rFonts w:ascii="Times New Roman" w:eastAsia="黑体" w:hAnsi="Times New Roman" w:cs="Times New Roman"/>
          <w:color w:val="000000" w:themeColor="text1"/>
          <w:sz w:val="24"/>
          <w:szCs w:val="24"/>
        </w:rPr>
      </w:pPr>
    </w:p>
    <w:p w14:paraId="547DAC7D" w14:textId="522C5E44" w:rsidR="00CA7346" w:rsidRDefault="00CA7346" w:rsidP="00CA7346">
      <w:pPr>
        <w:jc w:val="center"/>
        <w:rPr>
          <w:rFonts w:ascii="Times New Roman" w:eastAsia="黑体" w:hAnsi="Times New Roman" w:cs="Times New Roman"/>
          <w:color w:val="000000" w:themeColor="text1"/>
          <w:sz w:val="24"/>
          <w:szCs w:val="24"/>
          <w:lang w:val="en-US"/>
        </w:rPr>
      </w:pPr>
      <w:r>
        <w:rPr>
          <w:rFonts w:ascii="Times New Roman" w:eastAsia="黑体" w:hAnsi="Times New Roman" w:cs="Times New Roman"/>
          <w:noProof/>
          <w:color w:val="000000" w:themeColor="text1"/>
          <w:sz w:val="24"/>
          <w:szCs w:val="24"/>
          <w:lang w:val="en-US"/>
          <w14:ligatures w14:val="none"/>
        </w:rPr>
        <w:drawing>
          <wp:inline distT="0" distB="0" distL="0" distR="0" wp14:anchorId="53606B04" wp14:editId="72160D38">
            <wp:extent cx="4727643" cy="3151762"/>
            <wp:effectExtent l="0" t="0" r="0" b="0"/>
            <wp:docPr id="6201992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199222" name="图片 6201992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29395" cy="3152930"/>
                    </a:xfrm>
                    <a:prstGeom prst="rect">
                      <a:avLst/>
                    </a:prstGeom>
                  </pic:spPr>
                </pic:pic>
              </a:graphicData>
            </a:graphic>
          </wp:inline>
        </w:drawing>
      </w:r>
    </w:p>
    <w:p w14:paraId="4DA8F373" w14:textId="77777777" w:rsidR="0092057A" w:rsidRPr="00E96E46" w:rsidRDefault="0092057A" w:rsidP="00E96E46">
      <w:pPr>
        <w:jc w:val="both"/>
        <w:rPr>
          <w:rFonts w:ascii="Times New Roman" w:eastAsia="黑体" w:hAnsi="Times New Roman" w:cs="Times New Roman"/>
          <w:color w:val="000000" w:themeColor="text1"/>
          <w:sz w:val="24"/>
          <w:szCs w:val="24"/>
          <w:lang w:val="en-US"/>
        </w:rPr>
      </w:pPr>
    </w:p>
    <w:p w14:paraId="61C881B8" w14:textId="112F587C" w:rsidR="0092057A" w:rsidRDefault="0092057A" w:rsidP="00E96E46">
      <w:pPr>
        <w:jc w:val="both"/>
        <w:rPr>
          <w:rFonts w:ascii="Times New Roman" w:eastAsia="黑体" w:hAnsi="Times New Roman" w:cs="Times New Roman"/>
          <w:color w:val="000000" w:themeColor="text1"/>
          <w:sz w:val="24"/>
          <w:szCs w:val="24"/>
          <w:lang w:val="en-US"/>
        </w:rPr>
      </w:pPr>
      <w:r>
        <w:rPr>
          <w:rFonts w:ascii="Times New Roman" w:eastAsia="黑体" w:hAnsi="Times New Roman" w:cs="Times New Roman" w:hint="eastAsia"/>
          <w:color w:val="000000" w:themeColor="text1"/>
          <w:sz w:val="24"/>
          <w:szCs w:val="24"/>
          <w:lang w:val="en-US"/>
        </w:rPr>
        <w:t>不仅如此，</w:t>
      </w:r>
      <w:r w:rsidRPr="00E96E46">
        <w:rPr>
          <w:rFonts w:ascii="Times New Roman" w:eastAsia="黑体" w:hAnsi="Times New Roman" w:cs="Times New Roman"/>
          <w:color w:val="000000" w:themeColor="text1"/>
          <w:sz w:val="24"/>
          <w:szCs w:val="24"/>
          <w:lang w:val="en-US"/>
        </w:rPr>
        <w:t>伊比利亚火腿产业对农村环境的可持续发展也有着积极影响。为了养殖伊比利亚猪，</w:t>
      </w:r>
      <w:r w:rsidR="0056535C">
        <w:rPr>
          <w:rFonts w:ascii="Times New Roman" w:eastAsia="黑体" w:hAnsi="Times New Roman" w:cs="Times New Roman" w:hint="eastAsia"/>
          <w:color w:val="000000" w:themeColor="text1"/>
          <w:sz w:val="24"/>
          <w:szCs w:val="24"/>
          <w:lang w:val="en-US"/>
        </w:rPr>
        <w:t>欧洲</w:t>
      </w:r>
      <w:r w:rsidRPr="00E96E46">
        <w:rPr>
          <w:rFonts w:ascii="Times New Roman" w:eastAsia="黑体" w:hAnsi="Times New Roman" w:cs="Times New Roman"/>
          <w:color w:val="000000" w:themeColor="text1"/>
          <w:sz w:val="24"/>
          <w:szCs w:val="24"/>
          <w:lang w:val="en-US"/>
        </w:rPr>
        <w:t>保留和维护了大量的橡树林</w:t>
      </w:r>
      <w:r>
        <w:rPr>
          <w:rFonts w:ascii="Times New Roman" w:eastAsia="黑体" w:hAnsi="Times New Roman" w:cs="Times New Roman" w:hint="eastAsia"/>
          <w:color w:val="000000" w:themeColor="text1"/>
          <w:sz w:val="24"/>
          <w:szCs w:val="24"/>
          <w:lang w:val="en-US"/>
        </w:rPr>
        <w:t>，最著名的当属闻名世界的德埃萨牧场</w:t>
      </w:r>
      <w:r w:rsidRPr="00E96E46">
        <w:rPr>
          <w:rFonts w:ascii="Times New Roman" w:eastAsia="黑体" w:hAnsi="Times New Roman" w:cs="Times New Roman"/>
          <w:color w:val="000000" w:themeColor="text1"/>
          <w:sz w:val="24"/>
          <w:szCs w:val="24"/>
          <w:lang w:val="en-US"/>
        </w:rPr>
        <w:t>。这些橡树林不仅是</w:t>
      </w:r>
      <w:r>
        <w:rPr>
          <w:rFonts w:ascii="Times New Roman" w:eastAsia="黑体" w:hAnsi="Times New Roman" w:cs="Times New Roman" w:hint="eastAsia"/>
          <w:color w:val="000000" w:themeColor="text1"/>
          <w:sz w:val="24"/>
          <w:szCs w:val="24"/>
          <w:lang w:val="en-US"/>
        </w:rPr>
        <w:t>伊比利亚</w:t>
      </w:r>
      <w:r w:rsidRPr="00E96E46">
        <w:rPr>
          <w:rFonts w:ascii="Times New Roman" w:eastAsia="黑体" w:hAnsi="Times New Roman" w:cs="Times New Roman"/>
          <w:color w:val="000000" w:themeColor="text1"/>
          <w:sz w:val="24"/>
          <w:szCs w:val="24"/>
          <w:lang w:val="en-US"/>
        </w:rPr>
        <w:t>猪获取食物的天然牧场，还在生态系统中发挥着重要作用，如保持水土、净化空气、为众多野生动植物提供栖息地等。这种</w:t>
      </w:r>
      <w:r w:rsidRPr="00E96E46">
        <w:rPr>
          <w:rFonts w:ascii="Times New Roman" w:eastAsia="黑体" w:hAnsi="Times New Roman" w:cs="Times New Roman"/>
          <w:color w:val="000000" w:themeColor="text1"/>
          <w:sz w:val="24"/>
          <w:szCs w:val="24"/>
          <w:lang w:val="en-US"/>
        </w:rPr>
        <w:t xml:space="preserve"> “</w:t>
      </w:r>
      <w:r w:rsidRPr="00E96E46">
        <w:rPr>
          <w:rFonts w:ascii="Times New Roman" w:eastAsia="黑体" w:hAnsi="Times New Roman" w:cs="Times New Roman"/>
          <w:color w:val="000000" w:themeColor="text1"/>
          <w:sz w:val="24"/>
          <w:szCs w:val="24"/>
          <w:lang w:val="en-US"/>
        </w:rPr>
        <w:t>林地放牧</w:t>
      </w:r>
      <w:r w:rsidRPr="00E96E46">
        <w:rPr>
          <w:rFonts w:ascii="Times New Roman" w:eastAsia="黑体" w:hAnsi="Times New Roman" w:cs="Times New Roman"/>
          <w:color w:val="000000" w:themeColor="text1"/>
          <w:sz w:val="24"/>
          <w:szCs w:val="24"/>
          <w:lang w:val="en-US"/>
        </w:rPr>
        <w:t xml:space="preserve"> + </w:t>
      </w:r>
      <w:r w:rsidRPr="00E96E46">
        <w:rPr>
          <w:rFonts w:ascii="Times New Roman" w:eastAsia="黑体" w:hAnsi="Times New Roman" w:cs="Times New Roman"/>
          <w:color w:val="000000" w:themeColor="text1"/>
          <w:sz w:val="24"/>
          <w:szCs w:val="24"/>
          <w:lang w:val="en-US"/>
        </w:rPr>
        <w:t>橡果育肥</w:t>
      </w:r>
      <w:r w:rsidRPr="00E96E46">
        <w:rPr>
          <w:rFonts w:ascii="Times New Roman" w:eastAsia="黑体" w:hAnsi="Times New Roman" w:cs="Times New Roman"/>
          <w:color w:val="000000" w:themeColor="text1"/>
          <w:sz w:val="24"/>
          <w:szCs w:val="24"/>
          <w:lang w:val="en-US"/>
        </w:rPr>
        <w:t xml:space="preserve">” </w:t>
      </w:r>
      <w:r w:rsidRPr="00E96E46">
        <w:rPr>
          <w:rFonts w:ascii="Times New Roman" w:eastAsia="黑体" w:hAnsi="Times New Roman" w:cs="Times New Roman"/>
          <w:color w:val="000000" w:themeColor="text1"/>
          <w:sz w:val="24"/>
          <w:szCs w:val="24"/>
          <w:lang w:val="en-US"/>
        </w:rPr>
        <w:t>的养殖模式，实现了农业与自然环境的和谐共生，促进了农村生态环境的可持续发展。</w:t>
      </w:r>
      <w:r w:rsidRPr="00E96E46">
        <w:rPr>
          <w:rFonts w:ascii="Times New Roman" w:eastAsia="黑体" w:hAnsi="Times New Roman" w:cs="Times New Roman"/>
          <w:color w:val="000000" w:themeColor="text1"/>
          <w:sz w:val="24"/>
          <w:szCs w:val="24"/>
          <w:lang w:val="en-US"/>
        </w:rPr>
        <w:t>​</w:t>
      </w:r>
    </w:p>
    <w:p w14:paraId="7DD12290" w14:textId="77777777" w:rsidR="00774B61" w:rsidRDefault="00774B61" w:rsidP="00E96E46">
      <w:pPr>
        <w:jc w:val="both"/>
        <w:rPr>
          <w:rFonts w:ascii="Times New Roman" w:eastAsia="黑体" w:hAnsi="Times New Roman" w:cs="Times New Roman"/>
          <w:color w:val="000000" w:themeColor="text1"/>
          <w:sz w:val="24"/>
          <w:szCs w:val="24"/>
          <w:lang w:val="en-US"/>
        </w:rPr>
      </w:pPr>
    </w:p>
    <w:p w14:paraId="1B44898F" w14:textId="42F6D469" w:rsidR="00E722DE" w:rsidRDefault="00E722DE" w:rsidP="00CA7346">
      <w:pPr>
        <w:jc w:val="center"/>
        <w:rPr>
          <w:rFonts w:ascii="Times New Roman" w:eastAsia="黑体" w:hAnsi="Times New Roman" w:cs="Times New Roman"/>
          <w:color w:val="000000" w:themeColor="text1"/>
          <w:sz w:val="24"/>
          <w:szCs w:val="24"/>
          <w:lang w:val="en-US"/>
        </w:rPr>
      </w:pPr>
      <w:r>
        <w:rPr>
          <w:rFonts w:ascii="Times New Roman" w:eastAsia="黑体" w:hAnsi="Times New Roman" w:cs="Times New Roman"/>
          <w:noProof/>
          <w:color w:val="000000" w:themeColor="text1"/>
          <w:sz w:val="24"/>
          <w:szCs w:val="24"/>
          <w:lang w:val="en-US"/>
          <w14:ligatures w14:val="none"/>
        </w:rPr>
        <w:lastRenderedPageBreak/>
        <w:drawing>
          <wp:inline distT="0" distB="0" distL="0" distR="0" wp14:anchorId="123FA766" wp14:editId="11CFF5D1">
            <wp:extent cx="3935177" cy="2623451"/>
            <wp:effectExtent l="0" t="0" r="1905" b="5715"/>
            <wp:docPr id="89908636" name="图片 7" descr="一群羊在树林旁的草地上吃草&#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08636" name="图片 7" descr="一群羊在树林旁的草地上吃草&#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39710" cy="2626473"/>
                    </a:xfrm>
                    <a:prstGeom prst="rect">
                      <a:avLst/>
                    </a:prstGeom>
                  </pic:spPr>
                </pic:pic>
              </a:graphicData>
            </a:graphic>
          </wp:inline>
        </w:drawing>
      </w:r>
    </w:p>
    <w:p w14:paraId="43F2AC04" w14:textId="77777777" w:rsidR="00E722DE" w:rsidRDefault="00E722DE" w:rsidP="00E96E46">
      <w:pPr>
        <w:jc w:val="both"/>
        <w:rPr>
          <w:rFonts w:ascii="Times New Roman" w:eastAsia="黑体" w:hAnsi="Times New Roman" w:cs="Times New Roman"/>
          <w:color w:val="000000" w:themeColor="text1"/>
          <w:sz w:val="24"/>
          <w:szCs w:val="24"/>
          <w:lang w:val="en-US"/>
        </w:rPr>
      </w:pPr>
    </w:p>
    <w:p w14:paraId="27D61A2E" w14:textId="5258EEBB" w:rsidR="00774B61" w:rsidRDefault="00774B61" w:rsidP="00E96E46">
      <w:pPr>
        <w:jc w:val="both"/>
        <w:rPr>
          <w:rFonts w:ascii="Times New Roman" w:eastAsia="黑体" w:hAnsi="Times New Roman" w:cs="Times New Roman"/>
          <w:color w:val="000000" w:themeColor="text1"/>
          <w:sz w:val="24"/>
          <w:szCs w:val="24"/>
        </w:rPr>
      </w:pPr>
      <w:r w:rsidRPr="00774B61">
        <w:rPr>
          <w:rFonts w:ascii="Times New Roman" w:eastAsia="黑体" w:hAnsi="Times New Roman" w:cs="Times New Roman"/>
          <w:color w:val="000000" w:themeColor="text1"/>
          <w:sz w:val="24"/>
          <w:szCs w:val="24"/>
        </w:rPr>
        <w:t>不难看出，伊比利亚火腿早已超越</w:t>
      </w:r>
      <w:r w:rsidRPr="00774B61">
        <w:rPr>
          <w:rFonts w:ascii="Times New Roman" w:eastAsia="黑体" w:hAnsi="Times New Roman" w:cs="Times New Roman"/>
          <w:color w:val="000000" w:themeColor="text1"/>
          <w:sz w:val="24"/>
          <w:szCs w:val="24"/>
        </w:rPr>
        <w:t xml:space="preserve"> “</w:t>
      </w:r>
      <w:r w:rsidRPr="00774B61">
        <w:rPr>
          <w:rFonts w:ascii="Times New Roman" w:eastAsia="黑体" w:hAnsi="Times New Roman" w:cs="Times New Roman"/>
          <w:color w:val="000000" w:themeColor="text1"/>
          <w:sz w:val="24"/>
          <w:szCs w:val="24"/>
        </w:rPr>
        <w:t>美食</w:t>
      </w:r>
      <w:r w:rsidRPr="00774B61">
        <w:rPr>
          <w:rFonts w:ascii="Times New Roman" w:eastAsia="黑体" w:hAnsi="Times New Roman" w:cs="Times New Roman"/>
          <w:color w:val="000000" w:themeColor="text1"/>
          <w:sz w:val="24"/>
          <w:szCs w:val="24"/>
        </w:rPr>
        <w:t xml:space="preserve">” </w:t>
      </w:r>
      <w:r w:rsidRPr="00774B61">
        <w:rPr>
          <w:rFonts w:ascii="Times New Roman" w:eastAsia="黑体" w:hAnsi="Times New Roman" w:cs="Times New Roman"/>
          <w:color w:val="000000" w:themeColor="text1"/>
          <w:sz w:val="24"/>
          <w:szCs w:val="24"/>
        </w:rPr>
        <w:t>的单一属性，成为串联</w:t>
      </w:r>
      <w:r w:rsidR="0056535C">
        <w:rPr>
          <w:rFonts w:ascii="Times New Roman" w:eastAsia="黑体" w:hAnsi="Times New Roman" w:cs="Times New Roman" w:hint="eastAsia"/>
          <w:color w:val="000000" w:themeColor="text1"/>
          <w:sz w:val="24"/>
          <w:szCs w:val="24"/>
        </w:rPr>
        <w:t>欧洲</w:t>
      </w:r>
      <w:r w:rsidRPr="00774B61">
        <w:rPr>
          <w:rFonts w:ascii="Times New Roman" w:eastAsia="黑体" w:hAnsi="Times New Roman" w:cs="Times New Roman"/>
          <w:color w:val="000000" w:themeColor="text1"/>
          <w:sz w:val="24"/>
          <w:szCs w:val="24"/>
        </w:rPr>
        <w:t>社会稳定、经济增长与生态保护的重要纽带。它以传统工艺为根基，在创造经济价值的同时，守护着乡村就业与文化传承，更以生态友好的养殖模式维系着人与自然的平衡，这份</w:t>
      </w:r>
      <w:r w:rsidRPr="00774B61">
        <w:rPr>
          <w:rFonts w:ascii="Times New Roman" w:eastAsia="黑体" w:hAnsi="Times New Roman" w:cs="Times New Roman"/>
          <w:color w:val="000000" w:themeColor="text1"/>
          <w:sz w:val="24"/>
          <w:szCs w:val="24"/>
        </w:rPr>
        <w:t xml:space="preserve"> “</w:t>
      </w:r>
      <w:r w:rsidRPr="00774B61">
        <w:rPr>
          <w:rFonts w:ascii="Times New Roman" w:eastAsia="黑体" w:hAnsi="Times New Roman" w:cs="Times New Roman"/>
          <w:color w:val="000000" w:themeColor="text1"/>
          <w:sz w:val="24"/>
          <w:szCs w:val="24"/>
        </w:rPr>
        <w:t>三重可持续价值</w:t>
      </w:r>
      <w:r w:rsidRPr="00774B61">
        <w:rPr>
          <w:rFonts w:ascii="Times New Roman" w:eastAsia="黑体" w:hAnsi="Times New Roman" w:cs="Times New Roman"/>
          <w:color w:val="000000" w:themeColor="text1"/>
          <w:sz w:val="24"/>
          <w:szCs w:val="24"/>
        </w:rPr>
        <w:t>”</w:t>
      </w:r>
      <w:r w:rsidRPr="00774B61">
        <w:rPr>
          <w:rFonts w:ascii="Times New Roman" w:eastAsia="黑体" w:hAnsi="Times New Roman" w:cs="Times New Roman"/>
          <w:color w:val="000000" w:themeColor="text1"/>
          <w:sz w:val="24"/>
          <w:szCs w:val="24"/>
        </w:rPr>
        <w:t>，正是其除美味之外最珍贵的</w:t>
      </w:r>
      <w:r w:rsidRPr="00774B61">
        <w:rPr>
          <w:rFonts w:ascii="Times New Roman" w:eastAsia="黑体" w:hAnsi="Times New Roman" w:cs="Times New Roman"/>
          <w:color w:val="000000" w:themeColor="text1"/>
          <w:sz w:val="24"/>
          <w:szCs w:val="24"/>
        </w:rPr>
        <w:t xml:space="preserve"> “</w:t>
      </w:r>
      <w:r w:rsidRPr="00774B61">
        <w:rPr>
          <w:rFonts w:ascii="Times New Roman" w:eastAsia="黑体" w:hAnsi="Times New Roman" w:cs="Times New Roman"/>
          <w:color w:val="000000" w:themeColor="text1"/>
          <w:sz w:val="24"/>
          <w:szCs w:val="24"/>
        </w:rPr>
        <w:t>隐藏魅力</w:t>
      </w:r>
      <w:r w:rsidRPr="00774B61">
        <w:rPr>
          <w:rFonts w:ascii="Times New Roman" w:eastAsia="黑体" w:hAnsi="Times New Roman" w:cs="Times New Roman"/>
          <w:color w:val="000000" w:themeColor="text1"/>
          <w:sz w:val="24"/>
          <w:szCs w:val="24"/>
        </w:rPr>
        <w:t>”</w:t>
      </w:r>
      <w:r w:rsidRPr="00774B61">
        <w:rPr>
          <w:rFonts w:ascii="Times New Roman" w:eastAsia="黑体" w:hAnsi="Times New Roman" w:cs="Times New Roman"/>
          <w:color w:val="000000" w:themeColor="text1"/>
          <w:sz w:val="24"/>
          <w:szCs w:val="24"/>
        </w:rPr>
        <w:t>。</w:t>
      </w:r>
    </w:p>
    <w:p w14:paraId="409381C4" w14:textId="77777777" w:rsidR="0038332C" w:rsidRDefault="0038332C" w:rsidP="00E96E46">
      <w:pPr>
        <w:jc w:val="both"/>
        <w:rPr>
          <w:rFonts w:ascii="Times New Roman" w:eastAsia="黑体" w:hAnsi="Times New Roman" w:cs="Times New Roman"/>
          <w:color w:val="000000" w:themeColor="text1"/>
          <w:sz w:val="24"/>
          <w:szCs w:val="24"/>
        </w:rPr>
      </w:pPr>
    </w:p>
    <w:p w14:paraId="17447188" w14:textId="7D85080B" w:rsidR="0038332C" w:rsidRDefault="0038332C" w:rsidP="0038332C">
      <w:pPr>
        <w:jc w:val="center"/>
        <w:rPr>
          <w:rFonts w:ascii="Times New Roman" w:eastAsia="黑体" w:hAnsi="Times New Roman" w:cs="Times New Roman"/>
          <w:color w:val="000000" w:themeColor="text1"/>
          <w:sz w:val="24"/>
          <w:szCs w:val="24"/>
          <w:lang w:val="en-US"/>
        </w:rPr>
      </w:pPr>
      <w:r>
        <w:rPr>
          <w:rFonts w:ascii="Times New Roman" w:eastAsia="黑体" w:hAnsi="Times New Roman" w:cs="Times New Roman" w:hint="eastAsia"/>
          <w:noProof/>
          <w:color w:val="000000" w:themeColor="text1"/>
          <w:sz w:val="24"/>
          <w:szCs w:val="24"/>
          <w:lang w:val="en-US"/>
          <w14:ligatures w14:val="none"/>
        </w:rPr>
        <w:drawing>
          <wp:inline distT="0" distB="0" distL="0" distR="0" wp14:anchorId="73927A44" wp14:editId="617CF500">
            <wp:extent cx="3978933" cy="2653472"/>
            <wp:effectExtent l="0" t="0" r="0" b="1270"/>
            <wp:docPr id="1181351463" name="图片 5" descr="桌子上的盘子里放着水果&#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351463" name="图片 5" descr="桌子上的盘子里放着水果&#10;&#10;低可信度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90019" cy="2660865"/>
                    </a:xfrm>
                    <a:prstGeom prst="rect">
                      <a:avLst/>
                    </a:prstGeom>
                  </pic:spPr>
                </pic:pic>
              </a:graphicData>
            </a:graphic>
          </wp:inline>
        </w:drawing>
      </w:r>
    </w:p>
    <w:p w14:paraId="38CEB325" w14:textId="77777777" w:rsidR="00774B61" w:rsidRDefault="00774B61" w:rsidP="00E96E46">
      <w:pPr>
        <w:jc w:val="both"/>
        <w:rPr>
          <w:rFonts w:ascii="Times New Roman" w:eastAsia="黑体" w:hAnsi="Times New Roman" w:cs="Times New Roman"/>
          <w:color w:val="000000" w:themeColor="text1"/>
          <w:sz w:val="24"/>
          <w:szCs w:val="24"/>
          <w:lang w:val="en-US"/>
        </w:rPr>
      </w:pPr>
    </w:p>
    <w:p w14:paraId="68F65C71" w14:textId="44B5221A" w:rsidR="00673E1E" w:rsidRPr="00774B61" w:rsidRDefault="0092057A" w:rsidP="00E96E46">
      <w:pPr>
        <w:jc w:val="both"/>
        <w:rPr>
          <w:rFonts w:ascii="Times New Roman" w:eastAsia="黑体" w:hAnsi="Times New Roman" w:cs="Times New Roman" w:hint="eastAsia"/>
          <w:b/>
          <w:bCs/>
          <w:color w:val="000000" w:themeColor="text1"/>
          <w:sz w:val="24"/>
          <w:szCs w:val="24"/>
          <w:lang w:val="en-US"/>
        </w:rPr>
      </w:pPr>
      <w:r w:rsidRPr="00774B61">
        <w:rPr>
          <w:rFonts w:ascii="Times New Roman" w:eastAsia="黑体" w:hAnsi="Times New Roman" w:cs="Times New Roman" w:hint="eastAsia"/>
          <w:b/>
          <w:bCs/>
          <w:color w:val="000000" w:themeColor="text1"/>
          <w:sz w:val="24"/>
          <w:szCs w:val="24"/>
          <w:lang w:val="en-US"/>
        </w:rPr>
        <w:lastRenderedPageBreak/>
        <w:t>伊比利亚火腿</w:t>
      </w:r>
      <w:r w:rsidR="00774B61" w:rsidRPr="00774B61">
        <w:rPr>
          <w:rFonts w:ascii="Times New Roman" w:eastAsia="黑体" w:hAnsi="Times New Roman" w:cs="Times New Roman" w:hint="eastAsia"/>
          <w:b/>
          <w:bCs/>
          <w:color w:val="000000" w:themeColor="text1"/>
          <w:sz w:val="24"/>
          <w:szCs w:val="24"/>
          <w:lang w:val="en-US"/>
        </w:rPr>
        <w:t>再度“搅弄”京城美食圈风云</w:t>
      </w:r>
    </w:p>
    <w:p w14:paraId="07FC8C46" w14:textId="77777777" w:rsidR="00774B61" w:rsidRPr="00E96E46" w:rsidRDefault="00774B61" w:rsidP="00E96E46">
      <w:pPr>
        <w:jc w:val="both"/>
        <w:rPr>
          <w:rFonts w:ascii="Times New Roman" w:eastAsia="黑体" w:hAnsi="Times New Roman" w:cs="Times New Roman"/>
          <w:color w:val="000000" w:themeColor="text1"/>
          <w:sz w:val="24"/>
          <w:szCs w:val="24"/>
          <w:lang w:val="en-US"/>
        </w:rPr>
      </w:pPr>
    </w:p>
    <w:p w14:paraId="755E411B" w14:textId="3FF7D154" w:rsidR="0092057A" w:rsidRDefault="0092057A" w:rsidP="0016247A">
      <w:pPr>
        <w:jc w:val="both"/>
        <w:rPr>
          <w:rFonts w:ascii="Times New Roman" w:eastAsia="黑体" w:hAnsi="Times New Roman" w:cs="Times New Roman"/>
          <w:color w:val="000000" w:themeColor="text1"/>
          <w:sz w:val="24"/>
          <w:szCs w:val="24"/>
          <w:lang w:val="en-US"/>
        </w:rPr>
      </w:pPr>
      <w:r w:rsidRPr="00E96E46">
        <w:rPr>
          <w:rFonts w:ascii="Times New Roman" w:eastAsia="黑体" w:hAnsi="Times New Roman" w:cs="Times New Roman"/>
          <w:color w:val="000000" w:themeColor="text1"/>
          <w:sz w:val="24"/>
          <w:szCs w:val="24"/>
          <w:lang w:val="en-US"/>
        </w:rPr>
        <w:t xml:space="preserve">9 </w:t>
      </w:r>
      <w:r w:rsidRPr="00E96E46">
        <w:rPr>
          <w:rFonts w:ascii="Times New Roman" w:eastAsia="黑体" w:hAnsi="Times New Roman" w:cs="Times New Roman"/>
          <w:color w:val="000000" w:themeColor="text1"/>
          <w:sz w:val="24"/>
          <w:szCs w:val="24"/>
          <w:lang w:val="en-US"/>
        </w:rPr>
        <w:t>月上旬，</w:t>
      </w:r>
      <w:r w:rsidR="00673E1E">
        <w:rPr>
          <w:rFonts w:ascii="Times New Roman" w:eastAsia="黑体" w:hAnsi="Times New Roman" w:cs="Times New Roman" w:hint="eastAsia"/>
          <w:color w:val="000000" w:themeColor="text1"/>
          <w:sz w:val="24"/>
          <w:szCs w:val="24"/>
          <w:lang w:val="en-US"/>
        </w:rPr>
        <w:t>在</w:t>
      </w:r>
      <w:r w:rsidR="00673E1E" w:rsidRPr="004B79DC">
        <w:rPr>
          <w:rFonts w:ascii="Times New Roman" w:eastAsia="黑体" w:hAnsi="Times New Roman" w:cs="Times New Roman" w:hint="eastAsia"/>
          <w:color w:val="000000" w:themeColor="text1"/>
          <w:sz w:val="24"/>
          <w:szCs w:val="24"/>
          <w:lang w:val="en-US"/>
        </w:rPr>
        <w:t>欧盟与西班牙</w:t>
      </w:r>
      <w:r w:rsidR="00673E1E" w:rsidRPr="004B79DC">
        <w:rPr>
          <w:rFonts w:ascii="Times New Roman" w:eastAsia="黑体" w:hAnsi="Times New Roman" w:cs="Times New Roman" w:hint="eastAsia"/>
          <w:color w:val="000000" w:themeColor="text1"/>
          <w:sz w:val="24"/>
          <w:szCs w:val="24"/>
          <w:lang w:bidi="ar"/>
        </w:rPr>
        <w:t>农业、渔业和食品部的</w:t>
      </w:r>
      <w:r w:rsidR="00673E1E">
        <w:rPr>
          <w:rFonts w:ascii="Times New Roman" w:eastAsia="黑体" w:hAnsi="Times New Roman" w:cs="Times New Roman" w:hint="eastAsia"/>
          <w:color w:val="000000" w:themeColor="text1"/>
          <w:sz w:val="24"/>
          <w:szCs w:val="24"/>
          <w:lang w:bidi="ar"/>
        </w:rPr>
        <w:t>鼎力支持下，</w:t>
      </w:r>
      <w:r w:rsidRPr="00E96E46">
        <w:rPr>
          <w:rFonts w:ascii="Times New Roman" w:eastAsia="黑体" w:hAnsi="Times New Roman" w:cs="Times New Roman"/>
          <w:color w:val="000000" w:themeColor="text1"/>
          <w:sz w:val="24"/>
          <w:szCs w:val="24"/>
          <w:lang w:val="en-US"/>
        </w:rPr>
        <w:t>伊比利亚猪肉产业联合组织（</w:t>
      </w:r>
      <w:r w:rsidRPr="00E96E46">
        <w:rPr>
          <w:rFonts w:ascii="Times New Roman" w:eastAsia="黑体" w:hAnsi="Times New Roman" w:cs="Times New Roman"/>
          <w:color w:val="000000" w:themeColor="text1"/>
          <w:sz w:val="24"/>
          <w:szCs w:val="24"/>
          <w:lang w:val="en-US"/>
        </w:rPr>
        <w:t>ASICI</w:t>
      </w:r>
      <w:r w:rsidRPr="00E96E46">
        <w:rPr>
          <w:rFonts w:ascii="Times New Roman" w:eastAsia="黑体" w:hAnsi="Times New Roman" w:cs="Times New Roman"/>
          <w:color w:val="000000" w:themeColor="text1"/>
          <w:sz w:val="24"/>
          <w:szCs w:val="24"/>
          <w:lang w:val="en-US"/>
        </w:rPr>
        <w:t>）将</w:t>
      </w:r>
      <w:r w:rsidR="00774B61">
        <w:rPr>
          <w:rFonts w:ascii="Times New Roman" w:eastAsia="黑体" w:hAnsi="Times New Roman" w:cs="Times New Roman" w:hint="eastAsia"/>
          <w:color w:val="000000" w:themeColor="text1"/>
          <w:sz w:val="24"/>
          <w:szCs w:val="24"/>
          <w:lang w:val="en-US"/>
        </w:rPr>
        <w:t>携</w:t>
      </w:r>
      <w:r w:rsidR="00673E1E">
        <w:rPr>
          <w:rFonts w:ascii="Times New Roman" w:eastAsia="黑体" w:hAnsi="Times New Roman" w:cs="Times New Roman" w:hint="eastAsia"/>
          <w:color w:val="000000" w:themeColor="text1"/>
          <w:sz w:val="24"/>
          <w:szCs w:val="24"/>
          <w:lang w:val="en-US"/>
        </w:rPr>
        <w:t>这一欧洲经典美食</w:t>
      </w:r>
      <w:r w:rsidRPr="00E96E46">
        <w:rPr>
          <w:rFonts w:ascii="Times New Roman" w:eastAsia="黑体" w:hAnsi="Times New Roman" w:cs="Times New Roman" w:hint="eastAsia"/>
          <w:color w:val="000000" w:themeColor="text1"/>
          <w:sz w:val="24"/>
          <w:szCs w:val="24"/>
          <w:lang w:val="en-US"/>
        </w:rPr>
        <w:t>再</w:t>
      </w:r>
      <w:r w:rsidRPr="00E96E46">
        <w:rPr>
          <w:rFonts w:ascii="Times New Roman" w:eastAsia="黑体" w:hAnsi="Times New Roman" w:cs="Times New Roman"/>
          <w:color w:val="000000" w:themeColor="text1"/>
          <w:sz w:val="24"/>
          <w:szCs w:val="24"/>
          <w:lang w:val="en-US"/>
        </w:rPr>
        <w:t>次回到北京，举办一系列</w:t>
      </w:r>
      <w:r w:rsidR="00673E1E">
        <w:rPr>
          <w:rFonts w:ascii="Times New Roman" w:eastAsia="黑体" w:hAnsi="Times New Roman" w:cs="Times New Roman" w:hint="eastAsia"/>
          <w:color w:val="000000" w:themeColor="text1"/>
          <w:sz w:val="24"/>
          <w:szCs w:val="24"/>
          <w:lang w:val="en-US"/>
        </w:rPr>
        <w:t>围绕伊比利亚火腿展开的</w:t>
      </w:r>
      <w:r w:rsidRPr="00E96E46">
        <w:rPr>
          <w:rFonts w:ascii="Times New Roman" w:eastAsia="黑体" w:hAnsi="Times New Roman" w:cs="Times New Roman"/>
          <w:color w:val="000000" w:themeColor="text1"/>
          <w:sz w:val="24"/>
          <w:szCs w:val="24"/>
          <w:lang w:val="en-US"/>
        </w:rPr>
        <w:t>精彩活动。届时，</w:t>
      </w:r>
      <w:r w:rsidR="00774B61">
        <w:rPr>
          <w:rFonts w:ascii="Times New Roman" w:eastAsia="黑体" w:hAnsi="Times New Roman" w:cs="Times New Roman" w:hint="eastAsia"/>
          <w:color w:val="000000" w:themeColor="text1"/>
          <w:sz w:val="24"/>
          <w:szCs w:val="24"/>
          <w:lang w:val="en-US"/>
        </w:rPr>
        <w:t>伊比利亚火腿粉丝、美食爱好者、餐饮行业从业者</w:t>
      </w:r>
      <w:r w:rsidRPr="00E96E46">
        <w:rPr>
          <w:rFonts w:ascii="Times New Roman" w:eastAsia="黑体" w:hAnsi="Times New Roman" w:cs="Times New Roman"/>
          <w:color w:val="000000" w:themeColor="text1"/>
          <w:sz w:val="24"/>
          <w:szCs w:val="24"/>
          <w:lang w:val="en-US"/>
        </w:rPr>
        <w:t>将</w:t>
      </w:r>
      <w:r w:rsidR="00774B61">
        <w:rPr>
          <w:rFonts w:ascii="Times New Roman" w:eastAsia="黑体" w:hAnsi="Times New Roman" w:cs="Times New Roman" w:hint="eastAsia"/>
          <w:color w:val="000000" w:themeColor="text1"/>
          <w:sz w:val="24"/>
          <w:szCs w:val="24"/>
          <w:lang w:val="en-US"/>
        </w:rPr>
        <w:t>再度</w:t>
      </w:r>
      <w:r w:rsidRPr="00E96E46">
        <w:rPr>
          <w:rFonts w:ascii="Times New Roman" w:eastAsia="黑体" w:hAnsi="Times New Roman" w:cs="Times New Roman"/>
          <w:color w:val="000000" w:themeColor="text1"/>
          <w:sz w:val="24"/>
          <w:szCs w:val="24"/>
          <w:lang w:val="en-US"/>
        </w:rPr>
        <w:t>有机会更深入地了解伊比利亚火腿背后的故事，品尝正宗的伊比利亚火腿，感受其独特魅力，让我们共同拭目以待。</w:t>
      </w:r>
    </w:p>
    <w:bookmarkEnd w:id="5"/>
    <w:bookmarkEnd w:id="7"/>
    <w:bookmarkEnd w:id="8"/>
    <w:bookmarkEnd w:id="9"/>
    <w:bookmarkEnd w:id="10"/>
    <w:p w14:paraId="4BB651A3" w14:textId="28BF8923" w:rsidR="00FD784F" w:rsidRDefault="00FD784F" w:rsidP="00366DB5">
      <w:pPr>
        <w:spacing w:after="160"/>
        <w:jc w:val="both"/>
        <w:rPr>
          <w:rFonts w:ascii="Times New Roman" w:eastAsia="黑体" w:hAnsi="Times New Roman" w:cs="Times New Roman"/>
          <w:color w:val="000000" w:themeColor="text1"/>
          <w:sz w:val="24"/>
          <w:szCs w:val="24"/>
          <w:lang w:bidi="ar"/>
        </w:rPr>
      </w:pPr>
    </w:p>
    <w:p w14:paraId="384E0A26" w14:textId="777443E8" w:rsidR="0038332C" w:rsidRDefault="0038332C" w:rsidP="0038332C">
      <w:pPr>
        <w:spacing w:after="160"/>
        <w:jc w:val="center"/>
        <w:rPr>
          <w:rFonts w:ascii="Times New Roman" w:eastAsia="黑体" w:hAnsi="Times New Roman" w:cs="Times New Roman"/>
          <w:color w:val="000000" w:themeColor="text1"/>
          <w:sz w:val="24"/>
          <w:szCs w:val="24"/>
          <w:lang w:bidi="ar"/>
        </w:rPr>
      </w:pPr>
      <w:r>
        <w:rPr>
          <w:rFonts w:ascii="Times New Roman" w:eastAsia="黑体" w:hAnsi="Times New Roman" w:cs="Times New Roman" w:hint="eastAsia"/>
          <w:noProof/>
          <w:color w:val="000000" w:themeColor="text1"/>
          <w:sz w:val="24"/>
          <w:szCs w:val="24"/>
          <w:lang w:bidi="ar"/>
          <w14:ligatures w14:val="none"/>
        </w:rPr>
        <w:drawing>
          <wp:inline distT="0" distB="0" distL="0" distR="0" wp14:anchorId="425E1AE2" wp14:editId="134FF26A">
            <wp:extent cx="4587586" cy="3059371"/>
            <wp:effectExtent l="0" t="0" r="0" b="1905"/>
            <wp:docPr id="1081258279" name="图片 6" descr="人们在看台上&#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258279" name="图片 6" descr="人们在看台上&#10;&#10;低可信度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95236" cy="3064473"/>
                    </a:xfrm>
                    <a:prstGeom prst="rect">
                      <a:avLst/>
                    </a:prstGeom>
                  </pic:spPr>
                </pic:pic>
              </a:graphicData>
            </a:graphic>
          </wp:inline>
        </w:drawing>
      </w:r>
    </w:p>
    <w:p w14:paraId="6FE75C53" w14:textId="0991208D" w:rsidR="00CA7346" w:rsidRDefault="00CA7346" w:rsidP="0038332C">
      <w:pPr>
        <w:spacing w:after="160"/>
        <w:jc w:val="center"/>
        <w:rPr>
          <w:rFonts w:ascii="Times New Roman" w:eastAsia="黑体" w:hAnsi="Times New Roman" w:cs="Times New Roman"/>
          <w:color w:val="000000" w:themeColor="text1"/>
          <w:sz w:val="24"/>
          <w:szCs w:val="24"/>
          <w:lang w:bidi="ar"/>
        </w:rPr>
      </w:pPr>
      <w:r>
        <w:rPr>
          <w:rFonts w:ascii="Times New Roman" w:eastAsia="黑体" w:hAnsi="Times New Roman" w:cs="Times New Roman" w:hint="eastAsia"/>
          <w:noProof/>
          <w:color w:val="000000" w:themeColor="text1"/>
          <w:sz w:val="24"/>
          <w:szCs w:val="24"/>
          <w:lang w:bidi="ar"/>
          <w14:ligatures w14:val="none"/>
        </w:rPr>
        <w:lastRenderedPageBreak/>
        <w:drawing>
          <wp:inline distT="0" distB="0" distL="0" distR="0" wp14:anchorId="1F9A72FA" wp14:editId="2AB72E53">
            <wp:extent cx="4405217" cy="2937753"/>
            <wp:effectExtent l="0" t="0" r="1905" b="0"/>
            <wp:docPr id="969706574" name="图片 8" descr="冰箱上贴着许多海报&#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706574" name="图片 8" descr="冰箱上贴着许多海报&#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14944" cy="2944240"/>
                    </a:xfrm>
                    <a:prstGeom prst="rect">
                      <a:avLst/>
                    </a:prstGeom>
                  </pic:spPr>
                </pic:pic>
              </a:graphicData>
            </a:graphic>
          </wp:inline>
        </w:drawing>
      </w:r>
    </w:p>
    <w:p w14:paraId="16926199" w14:textId="77777777" w:rsidR="00CA7346" w:rsidRPr="00FD784F" w:rsidRDefault="00CA7346" w:rsidP="0038332C">
      <w:pPr>
        <w:spacing w:after="160"/>
        <w:jc w:val="center"/>
        <w:rPr>
          <w:rFonts w:ascii="Times New Roman" w:eastAsia="黑体" w:hAnsi="Times New Roman" w:cs="Times New Roman"/>
          <w:color w:val="000000" w:themeColor="text1"/>
          <w:sz w:val="24"/>
          <w:szCs w:val="24"/>
          <w:lang w:bidi="ar"/>
        </w:rPr>
      </w:pPr>
    </w:p>
    <w:p w14:paraId="0393CB64" w14:textId="0D157214" w:rsidR="004B79DC" w:rsidRPr="00366946" w:rsidRDefault="004B79DC" w:rsidP="00366DB5">
      <w:pPr>
        <w:spacing w:after="160"/>
        <w:jc w:val="both"/>
        <w:rPr>
          <w:rFonts w:ascii="Times New Roman" w:eastAsia="黑体" w:hAnsi="Times New Roman" w:cs="Times New Roman"/>
          <w:b/>
          <w:bCs/>
          <w:color w:val="000000" w:themeColor="text1"/>
          <w:sz w:val="23"/>
          <w:szCs w:val="23"/>
        </w:rPr>
      </w:pPr>
      <w:r w:rsidRPr="00366946">
        <w:rPr>
          <w:rFonts w:ascii="Times New Roman" w:eastAsia="黑体" w:hAnsi="Times New Roman" w:cs="Times New Roman"/>
          <w:b/>
          <w:bCs/>
          <w:color w:val="000000" w:themeColor="text1"/>
          <w:sz w:val="23"/>
          <w:szCs w:val="23"/>
        </w:rPr>
        <w:t>关于</w:t>
      </w:r>
      <w:r w:rsidRPr="00366946">
        <w:rPr>
          <w:rFonts w:ascii="Times New Roman" w:eastAsia="黑体" w:hAnsi="Times New Roman" w:cs="Times New Roman"/>
          <w:b/>
          <w:bCs/>
          <w:color w:val="000000" w:themeColor="text1"/>
          <w:sz w:val="23"/>
          <w:szCs w:val="23"/>
        </w:rPr>
        <w:t>ASICI</w:t>
      </w:r>
    </w:p>
    <w:p w14:paraId="7A10C32D" w14:textId="5F06DBBF" w:rsidR="00153873" w:rsidRDefault="004B79DC" w:rsidP="00366DB5">
      <w:pPr>
        <w:spacing w:after="160"/>
        <w:jc w:val="both"/>
        <w:rPr>
          <w:rFonts w:ascii="Times New Roman" w:eastAsia="黑体" w:hAnsi="Times New Roman" w:cs="Times New Roman"/>
          <w:i/>
          <w:iCs/>
          <w:color w:val="000000" w:themeColor="text1"/>
          <w:sz w:val="23"/>
          <w:szCs w:val="23"/>
        </w:rPr>
      </w:pPr>
      <w:r w:rsidRPr="00366946">
        <w:rPr>
          <w:rFonts w:ascii="Times New Roman" w:eastAsia="黑体" w:hAnsi="Times New Roman" w:cs="Times New Roman"/>
          <w:i/>
          <w:iCs/>
          <w:color w:val="000000" w:themeColor="text1"/>
          <w:sz w:val="23"/>
          <w:szCs w:val="23"/>
        </w:rPr>
        <w:t>伊比利亚猪肉产业联合组织（</w:t>
      </w:r>
      <w:r w:rsidRPr="00366946">
        <w:rPr>
          <w:rFonts w:ascii="Times New Roman" w:eastAsia="黑体" w:hAnsi="Times New Roman" w:cs="Times New Roman"/>
          <w:i/>
          <w:iCs/>
          <w:color w:val="000000" w:themeColor="text1"/>
          <w:sz w:val="23"/>
          <w:szCs w:val="23"/>
        </w:rPr>
        <w:t>ASICI</w:t>
      </w:r>
      <w:r w:rsidRPr="00366946">
        <w:rPr>
          <w:rFonts w:ascii="Times New Roman" w:eastAsia="黑体" w:hAnsi="Times New Roman" w:cs="Times New Roman"/>
          <w:i/>
          <w:iCs/>
          <w:color w:val="000000" w:themeColor="text1"/>
          <w:sz w:val="23"/>
          <w:szCs w:val="23"/>
        </w:rPr>
        <w:t>）是一个非营利性的农业食品行业组织，超</w:t>
      </w:r>
      <w:r w:rsidRPr="00366946">
        <w:rPr>
          <w:rFonts w:ascii="Times New Roman" w:eastAsia="黑体" w:hAnsi="Times New Roman" w:cs="Times New Roman"/>
          <w:i/>
          <w:iCs/>
          <w:color w:val="000000" w:themeColor="text1"/>
          <w:sz w:val="23"/>
          <w:szCs w:val="23"/>
        </w:rPr>
        <w:t>95%</w:t>
      </w:r>
      <w:r w:rsidRPr="00366946">
        <w:rPr>
          <w:rFonts w:ascii="Times New Roman" w:eastAsia="黑体" w:hAnsi="Times New Roman" w:cs="Times New Roman"/>
          <w:i/>
          <w:iCs/>
          <w:color w:val="000000" w:themeColor="text1"/>
          <w:sz w:val="23"/>
          <w:szCs w:val="23"/>
        </w:rPr>
        <w:t>的伊比利亚猪生产组织（养殖户）和超</w:t>
      </w:r>
      <w:r w:rsidRPr="00366946">
        <w:rPr>
          <w:rFonts w:ascii="Times New Roman" w:eastAsia="黑体" w:hAnsi="Times New Roman" w:cs="Times New Roman"/>
          <w:i/>
          <w:iCs/>
          <w:color w:val="000000" w:themeColor="text1"/>
          <w:sz w:val="23"/>
          <w:szCs w:val="23"/>
        </w:rPr>
        <w:t>95%</w:t>
      </w:r>
      <w:r w:rsidRPr="00366946">
        <w:rPr>
          <w:rFonts w:ascii="Times New Roman" w:eastAsia="黑体" w:hAnsi="Times New Roman" w:cs="Times New Roman"/>
          <w:i/>
          <w:iCs/>
          <w:color w:val="000000" w:themeColor="text1"/>
          <w:sz w:val="23"/>
          <w:szCs w:val="23"/>
        </w:rPr>
        <w:t>的伊比利亚猪肉加工组织（工厂）都是协会的成员。协会成立于</w:t>
      </w:r>
      <w:r w:rsidRPr="00366946">
        <w:rPr>
          <w:rFonts w:ascii="Times New Roman" w:eastAsia="黑体" w:hAnsi="Times New Roman" w:cs="Times New Roman"/>
          <w:i/>
          <w:iCs/>
          <w:color w:val="000000" w:themeColor="text1"/>
          <w:sz w:val="23"/>
          <w:szCs w:val="23"/>
        </w:rPr>
        <w:t>1992</w:t>
      </w:r>
      <w:r w:rsidRPr="00366946">
        <w:rPr>
          <w:rFonts w:ascii="Times New Roman" w:eastAsia="黑体" w:hAnsi="Times New Roman" w:cs="Times New Roman"/>
          <w:i/>
          <w:iCs/>
          <w:color w:val="000000" w:themeColor="text1"/>
          <w:sz w:val="23"/>
          <w:szCs w:val="23"/>
        </w:rPr>
        <w:t>年，已于</w:t>
      </w:r>
      <w:r w:rsidRPr="00366946">
        <w:rPr>
          <w:rFonts w:ascii="Times New Roman" w:eastAsia="黑体" w:hAnsi="Times New Roman" w:cs="Times New Roman"/>
          <w:i/>
          <w:iCs/>
          <w:color w:val="000000" w:themeColor="text1"/>
          <w:sz w:val="23"/>
          <w:szCs w:val="23"/>
        </w:rPr>
        <w:t>1999</w:t>
      </w:r>
      <w:r w:rsidRPr="00366946">
        <w:rPr>
          <w:rFonts w:ascii="Times New Roman" w:eastAsia="黑体" w:hAnsi="Times New Roman" w:cs="Times New Roman"/>
          <w:i/>
          <w:iCs/>
          <w:color w:val="000000" w:themeColor="text1"/>
          <w:sz w:val="23"/>
          <w:szCs w:val="23"/>
        </w:rPr>
        <w:t>年得到西班牙农业、渔业和食品部颁发的</w:t>
      </w:r>
      <w:r w:rsidRPr="00366946">
        <w:rPr>
          <w:rFonts w:ascii="Times New Roman" w:eastAsia="黑体" w:hAnsi="Times New Roman" w:cs="Times New Roman"/>
          <w:i/>
          <w:iCs/>
          <w:color w:val="000000" w:themeColor="text1"/>
          <w:sz w:val="23"/>
          <w:szCs w:val="23"/>
        </w:rPr>
        <w:t>“</w:t>
      </w:r>
      <w:r w:rsidRPr="00366946">
        <w:rPr>
          <w:rFonts w:ascii="Times New Roman" w:eastAsia="黑体" w:hAnsi="Times New Roman" w:cs="Times New Roman"/>
          <w:i/>
          <w:iCs/>
          <w:color w:val="000000" w:themeColor="text1"/>
          <w:sz w:val="23"/>
          <w:szCs w:val="23"/>
        </w:rPr>
        <w:t>伊比利亚猪肉产业的农业食品产业组织</w:t>
      </w:r>
      <w:r w:rsidRPr="00366946">
        <w:rPr>
          <w:rFonts w:ascii="Times New Roman" w:eastAsia="黑体" w:hAnsi="Times New Roman" w:cs="Times New Roman"/>
          <w:i/>
          <w:iCs/>
          <w:color w:val="000000" w:themeColor="text1"/>
          <w:sz w:val="23"/>
          <w:szCs w:val="23"/>
        </w:rPr>
        <w:t>”</w:t>
      </w:r>
      <w:r w:rsidRPr="00366946">
        <w:rPr>
          <w:rFonts w:ascii="Times New Roman" w:eastAsia="黑体" w:hAnsi="Times New Roman" w:cs="Times New Roman"/>
          <w:i/>
          <w:iCs/>
          <w:color w:val="000000" w:themeColor="text1"/>
          <w:sz w:val="23"/>
          <w:szCs w:val="23"/>
        </w:rPr>
        <w:t>认证。</w:t>
      </w:r>
      <w:bookmarkEnd w:id="2"/>
    </w:p>
    <w:p w14:paraId="79407828" w14:textId="77777777" w:rsidR="00327B31" w:rsidRPr="00366946" w:rsidRDefault="00327B31" w:rsidP="00366DB5">
      <w:pPr>
        <w:spacing w:after="160"/>
        <w:jc w:val="both"/>
        <w:rPr>
          <w:rFonts w:ascii="Times New Roman" w:eastAsia="黑体" w:hAnsi="Times New Roman" w:cs="Times New Roman"/>
          <w:i/>
          <w:iCs/>
          <w:color w:val="000000" w:themeColor="text1"/>
          <w:sz w:val="23"/>
          <w:szCs w:val="23"/>
        </w:rPr>
      </w:pPr>
    </w:p>
    <w:sectPr w:rsidR="00327B31" w:rsidRPr="00366946">
      <w:headerReference w:type="default" r:id="rId16"/>
      <w:footerReference w:type="even" r:id="rId17"/>
      <w:footerReference w:type="default" r:id="rId18"/>
      <w:footerReference w:type="firs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61B565" w14:textId="77777777" w:rsidR="005C5731" w:rsidRDefault="005C5731">
      <w:r>
        <w:separator/>
      </w:r>
    </w:p>
  </w:endnote>
  <w:endnote w:type="continuationSeparator" w:id="0">
    <w:p w14:paraId="46AA777F" w14:textId="77777777" w:rsidR="005C5731" w:rsidRDefault="005C5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ptos Display">
    <w:altName w:val="苹方-简"/>
    <w:panose1 w:val="020B0004020202020204"/>
    <w:charset w:val="00"/>
    <w:family w:val="swiss"/>
    <w:pitch w:val="variable"/>
    <w:sig w:usb0="20000287" w:usb1="00000003"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Arial MT">
    <w:altName w:val="Arial"/>
    <w:panose1 w:val="020B0604020202020204"/>
    <w:charset w:val="00"/>
    <w:family w:val="modern"/>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10C34C" w14:textId="77777777" w:rsidR="00153873" w:rsidRDefault="00000000">
    <w:pPr>
      <w:pStyle w:val="a3"/>
    </w:pPr>
    <w:r>
      <w:rPr>
        <w:noProof/>
      </w:rPr>
      <mc:AlternateContent>
        <mc:Choice Requires="wps">
          <w:drawing>
            <wp:anchor distT="0" distB="0" distL="0" distR="0" simplePos="0" relativeHeight="251660288" behindDoc="0" locked="0" layoutInCell="1" allowOverlap="1" wp14:anchorId="7A10C351" wp14:editId="7A10C352">
              <wp:simplePos x="0" y="0"/>
              <wp:positionH relativeFrom="page">
                <wp:align>center</wp:align>
              </wp:positionH>
              <wp:positionV relativeFrom="page">
                <wp:align>bottom</wp:align>
              </wp:positionV>
              <wp:extent cx="2924810" cy="370205"/>
              <wp:effectExtent l="0" t="0" r="8890" b="0"/>
              <wp:wrapNone/>
              <wp:docPr id="883251804" name="Text Box 2" descr="Confidential - Not for Public Consumption or Distribution"/>
              <wp:cNvGraphicFramePr/>
              <a:graphic xmlns:a="http://schemas.openxmlformats.org/drawingml/2006/main">
                <a:graphicData uri="http://schemas.microsoft.com/office/word/2010/wordprocessingShape">
                  <wps:wsp>
                    <wps:cNvSpPr txBox="1"/>
                    <wps:spPr>
                      <a:xfrm>
                        <a:off x="0" y="0"/>
                        <a:ext cx="2924810" cy="370205"/>
                      </a:xfrm>
                      <a:prstGeom prst="rect">
                        <a:avLst/>
                      </a:prstGeom>
                      <a:noFill/>
                      <a:ln>
                        <a:noFill/>
                      </a:ln>
                    </wps:spPr>
                    <wps:txbx>
                      <w:txbxContent>
                        <w:p w14:paraId="7A10C35B" w14:textId="77777777" w:rsidR="00153873" w:rsidRPr="006121F0" w:rsidRDefault="00000000">
                          <w:pPr>
                            <w:rPr>
                              <w:rFonts w:eastAsia="Calibri"/>
                              <w:color w:val="000000"/>
                              <w:sz w:val="20"/>
                              <w:szCs w:val="20"/>
                              <w:lang w:val="en-US"/>
                            </w:rPr>
                          </w:pPr>
                          <w:r w:rsidRPr="006121F0">
                            <w:rPr>
                              <w:rFonts w:eastAsia="Calibri"/>
                              <w:color w:val="000000"/>
                              <w:sz w:val="20"/>
                              <w:szCs w:val="20"/>
                              <w:lang w:val="en-US"/>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7A10C351" id="_x0000_t202" coordsize="21600,21600" o:spt="202" path="m,l,21600r21600,l21600,xe">
              <v:stroke joinstyle="miter"/>
              <v:path gradientshapeok="t" o:connecttype="rect"/>
            </v:shapetype>
            <v:shape id="Text Box 2" o:spid="_x0000_s1026" type="#_x0000_t202" alt="Confidential - Not for Public Consumption or Distribution" style="position:absolute;margin-left:0;margin-top:0;width:230.3pt;height:29.1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" filled="f" stroked="f">
              <v:textbox style="mso-fit-shape-to-text:t" inset="0,0,0,15pt">
                <w:txbxContent>
                  <w:p w14:paraId="7A10C35B" w14:textId="77777777" w:rsidR="00153873" w:rsidRPr="006121F0" w:rsidRDefault="00000000">
                    <w:pPr>
                      <w:rPr>
                        <w:rFonts w:eastAsia="Calibri"/>
                        <w:color w:val="000000"/>
                        <w:sz w:val="20"/>
                        <w:szCs w:val="20"/>
                        <w:lang w:val="en-US"/>
                      </w:rPr>
                    </w:pPr>
                    <w:r w:rsidRPr="006121F0">
                      <w:rPr>
                        <w:rFonts w:eastAsia="Calibri"/>
                        <w:color w:val="000000"/>
                        <w:sz w:val="20"/>
                        <w:szCs w:val="20"/>
                        <w:lang w:val="en-US"/>
                      </w:rPr>
                      <w:t>Confidential - Not for Public Consumption or Distribution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10C34D" w14:textId="77777777" w:rsidR="00153873" w:rsidRDefault="00000000">
    <w:pPr>
      <w:pStyle w:val="a3"/>
    </w:pPr>
    <w:r>
      <w:rPr>
        <w:noProof/>
      </w:rPr>
      <mc:AlternateContent>
        <mc:Choice Requires="wps">
          <w:drawing>
            <wp:anchor distT="0" distB="0" distL="0" distR="0" simplePos="0" relativeHeight="251661312" behindDoc="0" locked="0" layoutInCell="1" allowOverlap="1" wp14:anchorId="7A10C353" wp14:editId="7A10C354">
              <wp:simplePos x="0" y="0"/>
              <wp:positionH relativeFrom="page">
                <wp:align>center</wp:align>
              </wp:positionH>
              <wp:positionV relativeFrom="page">
                <wp:align>bottom</wp:align>
              </wp:positionV>
              <wp:extent cx="2924810" cy="370205"/>
              <wp:effectExtent l="0" t="0" r="8890" b="0"/>
              <wp:wrapNone/>
              <wp:docPr id="1358937825" name="Text Box 3" descr="Confidential - Not for Public Consumption or Distribution"/>
              <wp:cNvGraphicFramePr/>
              <a:graphic xmlns:a="http://schemas.openxmlformats.org/drawingml/2006/main">
                <a:graphicData uri="http://schemas.microsoft.com/office/word/2010/wordprocessingShape">
                  <wps:wsp>
                    <wps:cNvSpPr txBox="1"/>
                    <wps:spPr>
                      <a:xfrm>
                        <a:off x="0" y="0"/>
                        <a:ext cx="2924810" cy="370205"/>
                      </a:xfrm>
                      <a:prstGeom prst="rect">
                        <a:avLst/>
                      </a:prstGeom>
                      <a:noFill/>
                      <a:ln>
                        <a:noFill/>
                      </a:ln>
                    </wps:spPr>
                    <wps:txbx>
                      <w:txbxContent>
                        <w:p w14:paraId="7A10C35A" w14:textId="77777777" w:rsidR="00153873" w:rsidRDefault="00153873">
                          <w:pPr>
                            <w:rPr>
                              <w:rFonts w:eastAsia="Calibri"/>
                              <w:color w:val="000000"/>
                              <w:sz w:val="20"/>
                              <w:szCs w:val="20"/>
                            </w:rPr>
                          </w:pP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7A10C353" id="_x0000_t202" coordsize="21600,21600" o:spt="202" path="m,l,21600r21600,l21600,xe">
              <v:stroke joinstyle="miter"/>
              <v:path gradientshapeok="t" o:connecttype="rect"/>
            </v:shapetype>
            <v:shape id="Text Box 3" o:spid="_x0000_s1027" type="#_x0000_t202" alt="Confidential - Not for Public Consumption or Distribution" style="position:absolute;margin-left:0;margin-top:0;width:230.3pt;height:29.1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" filled="f" stroked="f">
              <v:textbox style="mso-fit-shape-to-text:t" inset="0,0,0,15pt">
                <w:txbxContent>
                  <w:p w14:paraId="7A10C35A" w14:textId="77777777" w:rsidR="00153873" w:rsidRDefault="00153873">
                    <w:pPr>
                      <w:rPr>
                        <w:rFonts w:eastAsia="Calibri"/>
                        <w:color w:val="000000"/>
                        <w:sz w:val="20"/>
                        <w:szCs w:val="20"/>
                      </w:rPr>
                    </w:pPr>
                  </w:p>
                </w:txbxContent>
              </v:textbox>
              <w10:wrap anchorx="page" anchory="page"/>
            </v:shape>
          </w:pict>
        </mc:Fallback>
      </mc:AlternateContent>
    </w:r>
    <w:r>
      <w:rPr>
        <w:noProof/>
      </w:rPr>
      <w:drawing>
        <wp:inline distT="0" distB="0" distL="0" distR="0" wp14:anchorId="7A10C355" wp14:editId="7A10C356">
          <wp:extent cx="5943600" cy="1010920"/>
          <wp:effectExtent l="0" t="0" r="0" b="5080"/>
          <wp:docPr id="67969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9055"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943600" cy="101092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10C34E" w14:textId="77777777" w:rsidR="00153873" w:rsidRDefault="00000000">
    <w:pPr>
      <w:pStyle w:val="a3"/>
    </w:pPr>
    <w:r>
      <w:rPr>
        <w:noProof/>
      </w:rPr>
      <mc:AlternateContent>
        <mc:Choice Requires="wps">
          <w:drawing>
            <wp:anchor distT="0" distB="0" distL="0" distR="0" simplePos="0" relativeHeight="251659264" behindDoc="0" locked="0" layoutInCell="1" allowOverlap="1" wp14:anchorId="7A10C357" wp14:editId="7A10C358">
              <wp:simplePos x="0" y="0"/>
              <wp:positionH relativeFrom="page">
                <wp:align>center</wp:align>
              </wp:positionH>
              <wp:positionV relativeFrom="page">
                <wp:align>bottom</wp:align>
              </wp:positionV>
              <wp:extent cx="2924810" cy="370205"/>
              <wp:effectExtent l="0" t="0" r="8890" b="0"/>
              <wp:wrapNone/>
              <wp:docPr id="515098806" name="Text Box 1" descr="Confidential - Not for Public Consumption or Distribution"/>
              <wp:cNvGraphicFramePr/>
              <a:graphic xmlns:a="http://schemas.openxmlformats.org/drawingml/2006/main">
                <a:graphicData uri="http://schemas.microsoft.com/office/word/2010/wordprocessingShape">
                  <wps:wsp>
                    <wps:cNvSpPr txBox="1"/>
                    <wps:spPr>
                      <a:xfrm>
                        <a:off x="0" y="0"/>
                        <a:ext cx="2924810" cy="370205"/>
                      </a:xfrm>
                      <a:prstGeom prst="rect">
                        <a:avLst/>
                      </a:prstGeom>
                      <a:noFill/>
                      <a:ln>
                        <a:noFill/>
                      </a:ln>
                    </wps:spPr>
                    <wps:txbx>
                      <w:txbxContent>
                        <w:p w14:paraId="7A10C359" w14:textId="77777777" w:rsidR="00153873" w:rsidRPr="006121F0" w:rsidRDefault="00000000">
                          <w:pPr>
                            <w:rPr>
                              <w:rFonts w:eastAsia="Calibri"/>
                              <w:color w:val="000000"/>
                              <w:sz w:val="20"/>
                              <w:szCs w:val="20"/>
                              <w:lang w:val="en-US"/>
                            </w:rPr>
                          </w:pPr>
                          <w:r w:rsidRPr="006121F0">
                            <w:rPr>
                              <w:rFonts w:eastAsia="Calibri"/>
                              <w:color w:val="000000"/>
                              <w:sz w:val="20"/>
                              <w:szCs w:val="20"/>
                              <w:lang w:val="en-US"/>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7A10C357" id="_x0000_t202" coordsize="21600,21600" o:spt="202" path="m,l,21600r21600,l21600,xe">
              <v:stroke joinstyle="miter"/>
              <v:path gradientshapeok="t" o:connecttype="rect"/>
            </v:shapetype>
            <v:shape id="Text Box 1" o:spid="_x0000_s1028" type="#_x0000_t202" alt="Confidential - Not for Public Consumption or Distribution" style="position:absolute;margin-left:0;margin-top:0;width:230.3pt;height:29.1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" filled="f" stroked="f">
              <v:textbox style="mso-fit-shape-to-text:t" inset="0,0,0,15pt">
                <w:txbxContent>
                  <w:p w14:paraId="7A10C359" w14:textId="77777777" w:rsidR="00153873" w:rsidRPr="006121F0" w:rsidRDefault="00000000">
                    <w:pPr>
                      <w:rPr>
                        <w:rFonts w:eastAsia="Calibri"/>
                        <w:color w:val="000000"/>
                        <w:sz w:val="20"/>
                        <w:szCs w:val="20"/>
                        <w:lang w:val="en-US"/>
                      </w:rPr>
                    </w:pPr>
                    <w:r w:rsidRPr="006121F0">
                      <w:rPr>
                        <w:rFonts w:eastAsia="Calibri"/>
                        <w:color w:val="000000"/>
                        <w:sz w:val="20"/>
                        <w:szCs w:val="20"/>
                        <w:lang w:val="en-US"/>
                      </w:rPr>
                      <w:t>Confidential - Not for Public Consumption or Distribution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974D4A" w14:textId="77777777" w:rsidR="005C5731" w:rsidRDefault="005C5731">
      <w:r>
        <w:separator/>
      </w:r>
    </w:p>
  </w:footnote>
  <w:footnote w:type="continuationSeparator" w:id="0">
    <w:p w14:paraId="136A438A" w14:textId="77777777" w:rsidR="005C5731" w:rsidRDefault="005C57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10C348" w14:textId="77777777" w:rsidR="00153873" w:rsidRDefault="00000000">
    <w:pPr>
      <w:pStyle w:val="a5"/>
      <w:rPr>
        <w:rFonts w:ascii="Times New Roman" w:eastAsia="黑体" w:hAnsi="Times New Roman" w:cs="Times New Roman"/>
      </w:rPr>
    </w:pPr>
    <w:r>
      <w:rPr>
        <w:rFonts w:ascii="Times New Roman" w:eastAsia="黑体" w:hAnsi="Times New Roman" w:cs="Times New Roman"/>
        <w:noProof/>
      </w:rPr>
      <w:drawing>
        <wp:inline distT="0" distB="0" distL="0" distR="0" wp14:anchorId="7A10C34F" wp14:editId="7A10C350">
          <wp:extent cx="2805430" cy="835660"/>
          <wp:effectExtent l="0" t="0" r="1270" b="2540"/>
          <wp:docPr id="1474201717" name="Picture 4"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201717" name="Picture 4" descr="A close-up of a car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062933" cy="912662"/>
                  </a:xfrm>
                  <a:prstGeom prst="rect">
                    <a:avLst/>
                  </a:prstGeom>
                  <a:noFill/>
                  <a:ln>
                    <a:noFill/>
                  </a:ln>
                </pic:spPr>
              </pic:pic>
            </a:graphicData>
          </a:graphic>
        </wp:inline>
      </w:drawing>
    </w:r>
  </w:p>
  <w:p w14:paraId="7A10C349" w14:textId="1BD36833" w:rsidR="00153873" w:rsidRDefault="00000000">
    <w:pPr>
      <w:pStyle w:val="Presse-Information"/>
      <w:pBdr>
        <w:bottom w:val="single" w:sz="2" w:space="1" w:color="auto"/>
      </w:pBdr>
      <w:jc w:val="right"/>
      <w:rPr>
        <w:rFonts w:ascii="Times New Roman" w:eastAsia="黑体" w:hAnsi="Times New Roman" w:cs="Times New Roman"/>
        <w:b/>
        <w:bCs/>
        <w:color w:val="000000"/>
        <w:sz w:val="24"/>
      </w:rPr>
    </w:pPr>
    <w:r>
      <w:rPr>
        <w:rFonts w:ascii="Times New Roman" w:eastAsia="黑体" w:hAnsi="Times New Roman" w:cs="Times New Roman"/>
      </w:rPr>
      <w:t>新闻稿</w:t>
    </w:r>
    <w:r>
      <w:rPr>
        <w:rFonts w:ascii="Times New Roman" w:eastAsia="黑体" w:hAnsi="Times New Roman" w:cs="Times New Roman"/>
      </w:rPr>
      <w:tab/>
    </w:r>
    <w:r>
      <w:rPr>
        <w:rFonts w:ascii="Times New Roman" w:eastAsia="黑体" w:hAnsi="Times New Roman" w:cs="Times New Roman"/>
        <w:b/>
        <w:bCs/>
        <w:sz w:val="24"/>
      </w:rPr>
      <w:t>202</w:t>
    </w:r>
    <w:r w:rsidR="00FA011B">
      <w:rPr>
        <w:rFonts w:ascii="Times New Roman" w:eastAsia="黑体" w:hAnsi="Times New Roman" w:cs="Times New Roman" w:hint="eastAsia"/>
        <w:b/>
        <w:bCs/>
        <w:sz w:val="24"/>
      </w:rPr>
      <w:t>5</w:t>
    </w:r>
    <w:r>
      <w:rPr>
        <w:rFonts w:ascii="Times New Roman" w:eastAsia="黑体" w:hAnsi="Times New Roman" w:cs="Times New Roman"/>
        <w:b/>
        <w:bCs/>
        <w:sz w:val="24"/>
      </w:rPr>
      <w:t>年</w:t>
    </w:r>
    <w:r w:rsidR="00E96E46">
      <w:rPr>
        <w:rFonts w:ascii="Times New Roman" w:eastAsia="黑体" w:hAnsi="Times New Roman" w:cs="Times New Roman" w:hint="eastAsia"/>
        <w:b/>
        <w:bCs/>
        <w:sz w:val="24"/>
      </w:rPr>
      <w:t>8</w:t>
    </w:r>
    <w:r>
      <w:rPr>
        <w:rFonts w:ascii="Times New Roman" w:eastAsia="黑体" w:hAnsi="Times New Roman" w:cs="Times New Roman"/>
        <w:b/>
        <w:bCs/>
        <w:sz w:val="24"/>
      </w:rPr>
      <w:t>月</w:t>
    </w:r>
    <w:r w:rsidR="00E96E46">
      <w:rPr>
        <w:rFonts w:ascii="Times New Roman" w:eastAsia="黑体" w:hAnsi="Times New Roman" w:cs="Times New Roman" w:hint="eastAsia"/>
        <w:b/>
        <w:bCs/>
        <w:sz w:val="24"/>
      </w:rPr>
      <w:t>2</w:t>
    </w:r>
    <w:r w:rsidR="001958D3">
      <w:rPr>
        <w:rFonts w:ascii="Times New Roman" w:eastAsia="黑体" w:hAnsi="Times New Roman" w:cs="Times New Roman"/>
        <w:b/>
        <w:bCs/>
        <w:sz w:val="24"/>
      </w:rPr>
      <w:t>7</w:t>
    </w:r>
    <w:r>
      <w:rPr>
        <w:rFonts w:ascii="Times New Roman" w:eastAsia="黑体" w:hAnsi="Times New Roman" w:cs="Times New Roman"/>
        <w:b/>
        <w:bCs/>
        <w:sz w:val="24"/>
      </w:rPr>
      <w:t>日</w:t>
    </w:r>
  </w:p>
  <w:p w14:paraId="7A10C34A" w14:textId="3C165079" w:rsidR="00153873" w:rsidRDefault="00000000">
    <w:pPr>
      <w:pStyle w:val="a5"/>
      <w:jc w:val="right"/>
      <w:rPr>
        <w:rFonts w:ascii="Times New Roman" w:eastAsia="黑体" w:hAnsi="Times New Roman" w:cs="Times New Roman"/>
        <w:b/>
        <w:sz w:val="24"/>
        <w:szCs w:val="24"/>
        <w:lang w:val="en-US"/>
      </w:rPr>
    </w:pPr>
    <w:r>
      <w:rPr>
        <w:rFonts w:ascii="Times New Roman" w:eastAsia="黑体" w:hAnsi="Times New Roman" w:cs="Times New Roman"/>
        <w:b/>
        <w:sz w:val="24"/>
        <w:szCs w:val="24"/>
        <w:lang w:val="en-US"/>
      </w:rPr>
      <w:t>No. 0</w:t>
    </w:r>
    <w:r w:rsidR="00774B61">
      <w:rPr>
        <w:rFonts w:ascii="Times New Roman" w:eastAsia="黑体" w:hAnsi="Times New Roman" w:cs="Times New Roman" w:hint="eastAsia"/>
        <w:b/>
        <w:sz w:val="24"/>
        <w:szCs w:val="24"/>
        <w:lang w:val="en-US"/>
      </w:rPr>
      <w:t>7/</w:t>
    </w:r>
    <w:r>
      <w:rPr>
        <w:rFonts w:ascii="Times New Roman" w:eastAsia="黑体" w:hAnsi="Times New Roman" w:cs="Times New Roman"/>
        <w:b/>
        <w:sz w:val="24"/>
        <w:szCs w:val="24"/>
        <w:lang w:val="en-US"/>
      </w:rPr>
      <w:t>2</w:t>
    </w:r>
    <w:r w:rsidR="00FA011B">
      <w:rPr>
        <w:rFonts w:ascii="Times New Roman" w:eastAsia="黑体" w:hAnsi="Times New Roman" w:cs="Times New Roman" w:hint="eastAsia"/>
        <w:b/>
        <w:sz w:val="24"/>
        <w:szCs w:val="24"/>
        <w:lang w:val="en-US"/>
      </w:rPr>
      <w:t>5</w:t>
    </w:r>
  </w:p>
  <w:p w14:paraId="7A10C34B" w14:textId="77777777" w:rsidR="00153873" w:rsidRDefault="00153873">
    <w:pPr>
      <w:pStyle w:val="a5"/>
      <w:jc w:val="right"/>
      <w:rPr>
        <w:rFonts w:ascii="Times New Roman" w:eastAsia="黑体"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F515A86"/>
    <w:multiLevelType w:val="hybridMultilevel"/>
    <w:tmpl w:val="73DE8A26"/>
    <w:lvl w:ilvl="0" w:tplc="D49E4654">
      <w:numFmt w:val="bullet"/>
      <w:lvlText w:val="—"/>
      <w:lvlJc w:val="left"/>
      <w:pPr>
        <w:ind w:left="580" w:hanging="580"/>
      </w:pPr>
      <w:rPr>
        <w:rFonts w:ascii="黑体" w:eastAsia="黑体" w:hAnsi="黑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696A4ED4"/>
    <w:multiLevelType w:val="hybridMultilevel"/>
    <w:tmpl w:val="E3D642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277611580">
    <w:abstractNumId w:val="1"/>
  </w:num>
  <w:num w:numId="2" w16cid:durableId="1018058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9"/>
  <w:bordersDoNotSurroundHeader/>
  <w:bordersDoNotSurroundFooter/>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c0ZmQxNzkyZDg3MjllMmE5MzMzZGQ4ZDdmNDI5YTQifQ=="/>
  </w:docVars>
  <w:rsids>
    <w:rsidRoot w:val="00F733C9"/>
    <w:rsid w:val="0000387F"/>
    <w:rsid w:val="0000647D"/>
    <w:rsid w:val="000121C9"/>
    <w:rsid w:val="0001259A"/>
    <w:rsid w:val="000205F5"/>
    <w:rsid w:val="0002350C"/>
    <w:rsid w:val="00024680"/>
    <w:rsid w:val="000349E7"/>
    <w:rsid w:val="00046AB0"/>
    <w:rsid w:val="00055E87"/>
    <w:rsid w:val="000605B1"/>
    <w:rsid w:val="00065F82"/>
    <w:rsid w:val="00067598"/>
    <w:rsid w:val="00080E1A"/>
    <w:rsid w:val="00085B83"/>
    <w:rsid w:val="000B287D"/>
    <w:rsid w:val="000C4346"/>
    <w:rsid w:val="000D0F02"/>
    <w:rsid w:val="000E57E2"/>
    <w:rsid w:val="000F128F"/>
    <w:rsid w:val="001532AD"/>
    <w:rsid w:val="00153873"/>
    <w:rsid w:val="00157BAE"/>
    <w:rsid w:val="0016247A"/>
    <w:rsid w:val="00163DA7"/>
    <w:rsid w:val="00174504"/>
    <w:rsid w:val="00183711"/>
    <w:rsid w:val="001958D3"/>
    <w:rsid w:val="001C2D90"/>
    <w:rsid w:val="001E082B"/>
    <w:rsid w:val="001E5B8D"/>
    <w:rsid w:val="00204E7B"/>
    <w:rsid w:val="00226A72"/>
    <w:rsid w:val="0024795E"/>
    <w:rsid w:val="002503F3"/>
    <w:rsid w:val="002516F8"/>
    <w:rsid w:val="00256BCB"/>
    <w:rsid w:val="00264A54"/>
    <w:rsid w:val="002954E9"/>
    <w:rsid w:val="002C0834"/>
    <w:rsid w:val="002C639F"/>
    <w:rsid w:val="002C678A"/>
    <w:rsid w:val="002D1857"/>
    <w:rsid w:val="002D408F"/>
    <w:rsid w:val="003022BA"/>
    <w:rsid w:val="003060A6"/>
    <w:rsid w:val="00312CA5"/>
    <w:rsid w:val="003150AE"/>
    <w:rsid w:val="00316D71"/>
    <w:rsid w:val="00327B31"/>
    <w:rsid w:val="0033140E"/>
    <w:rsid w:val="00342047"/>
    <w:rsid w:val="00352252"/>
    <w:rsid w:val="00366946"/>
    <w:rsid w:val="00366DB5"/>
    <w:rsid w:val="0038332C"/>
    <w:rsid w:val="00391BE1"/>
    <w:rsid w:val="00396311"/>
    <w:rsid w:val="003A739E"/>
    <w:rsid w:val="003F473D"/>
    <w:rsid w:val="003F5270"/>
    <w:rsid w:val="00415B02"/>
    <w:rsid w:val="00434392"/>
    <w:rsid w:val="004524E8"/>
    <w:rsid w:val="004766F4"/>
    <w:rsid w:val="00480311"/>
    <w:rsid w:val="00487747"/>
    <w:rsid w:val="004879A4"/>
    <w:rsid w:val="004A40E0"/>
    <w:rsid w:val="004A7273"/>
    <w:rsid w:val="004B06D4"/>
    <w:rsid w:val="004B2C5E"/>
    <w:rsid w:val="004B79DC"/>
    <w:rsid w:val="004C062C"/>
    <w:rsid w:val="004C64B5"/>
    <w:rsid w:val="004E1F39"/>
    <w:rsid w:val="004F0BA8"/>
    <w:rsid w:val="00504B2E"/>
    <w:rsid w:val="00506854"/>
    <w:rsid w:val="00522FC6"/>
    <w:rsid w:val="00524566"/>
    <w:rsid w:val="00530307"/>
    <w:rsid w:val="0054631E"/>
    <w:rsid w:val="0056535C"/>
    <w:rsid w:val="00572051"/>
    <w:rsid w:val="00572B88"/>
    <w:rsid w:val="005A2184"/>
    <w:rsid w:val="005B3905"/>
    <w:rsid w:val="005C5731"/>
    <w:rsid w:val="005E0E3B"/>
    <w:rsid w:val="006121F0"/>
    <w:rsid w:val="00616D7B"/>
    <w:rsid w:val="00623C65"/>
    <w:rsid w:val="00627635"/>
    <w:rsid w:val="00637DBB"/>
    <w:rsid w:val="0066243B"/>
    <w:rsid w:val="00673E1E"/>
    <w:rsid w:val="00685549"/>
    <w:rsid w:val="006C3B1B"/>
    <w:rsid w:val="006C3D8D"/>
    <w:rsid w:val="006C6CFF"/>
    <w:rsid w:val="006E4899"/>
    <w:rsid w:val="006F4CC3"/>
    <w:rsid w:val="006F68AD"/>
    <w:rsid w:val="007077BB"/>
    <w:rsid w:val="00731FEC"/>
    <w:rsid w:val="007322F2"/>
    <w:rsid w:val="00755B68"/>
    <w:rsid w:val="0077186E"/>
    <w:rsid w:val="00774B61"/>
    <w:rsid w:val="007A3FA7"/>
    <w:rsid w:val="007B6761"/>
    <w:rsid w:val="00801FB7"/>
    <w:rsid w:val="00806E33"/>
    <w:rsid w:val="00830808"/>
    <w:rsid w:val="008574BD"/>
    <w:rsid w:val="00861A39"/>
    <w:rsid w:val="00866722"/>
    <w:rsid w:val="00875F6A"/>
    <w:rsid w:val="00881B4E"/>
    <w:rsid w:val="008D430A"/>
    <w:rsid w:val="008E213E"/>
    <w:rsid w:val="008E665A"/>
    <w:rsid w:val="008F6F84"/>
    <w:rsid w:val="00904CC0"/>
    <w:rsid w:val="00911EAF"/>
    <w:rsid w:val="0092057A"/>
    <w:rsid w:val="00922456"/>
    <w:rsid w:val="00923767"/>
    <w:rsid w:val="00926EA7"/>
    <w:rsid w:val="0093492F"/>
    <w:rsid w:val="009402C4"/>
    <w:rsid w:val="00944FC7"/>
    <w:rsid w:val="00945F78"/>
    <w:rsid w:val="00956049"/>
    <w:rsid w:val="00961B2E"/>
    <w:rsid w:val="00974711"/>
    <w:rsid w:val="00976DFF"/>
    <w:rsid w:val="009A34F9"/>
    <w:rsid w:val="009B54DB"/>
    <w:rsid w:val="00A009E0"/>
    <w:rsid w:val="00A13256"/>
    <w:rsid w:val="00A21334"/>
    <w:rsid w:val="00A220A9"/>
    <w:rsid w:val="00A23DB0"/>
    <w:rsid w:val="00A24B84"/>
    <w:rsid w:val="00A25524"/>
    <w:rsid w:val="00A2674A"/>
    <w:rsid w:val="00A3366A"/>
    <w:rsid w:val="00A33A40"/>
    <w:rsid w:val="00A733F1"/>
    <w:rsid w:val="00AA5559"/>
    <w:rsid w:val="00AB35F0"/>
    <w:rsid w:val="00AE2F10"/>
    <w:rsid w:val="00AE34FD"/>
    <w:rsid w:val="00AE3BE7"/>
    <w:rsid w:val="00B20E76"/>
    <w:rsid w:val="00B25CB4"/>
    <w:rsid w:val="00B3146C"/>
    <w:rsid w:val="00B33C2B"/>
    <w:rsid w:val="00B54C07"/>
    <w:rsid w:val="00B927EC"/>
    <w:rsid w:val="00BA78A4"/>
    <w:rsid w:val="00BC41B9"/>
    <w:rsid w:val="00BE28B5"/>
    <w:rsid w:val="00BE3C43"/>
    <w:rsid w:val="00BE4EBB"/>
    <w:rsid w:val="00BF65E8"/>
    <w:rsid w:val="00C10C7C"/>
    <w:rsid w:val="00C22FB0"/>
    <w:rsid w:val="00C30913"/>
    <w:rsid w:val="00C379E8"/>
    <w:rsid w:val="00C40C53"/>
    <w:rsid w:val="00C765D5"/>
    <w:rsid w:val="00C817D0"/>
    <w:rsid w:val="00C8234E"/>
    <w:rsid w:val="00CA7346"/>
    <w:rsid w:val="00CC23D9"/>
    <w:rsid w:val="00CD17E3"/>
    <w:rsid w:val="00CD3BDC"/>
    <w:rsid w:val="00CE037C"/>
    <w:rsid w:val="00CE3A69"/>
    <w:rsid w:val="00D36C61"/>
    <w:rsid w:val="00D51BCA"/>
    <w:rsid w:val="00D54E44"/>
    <w:rsid w:val="00D64A2A"/>
    <w:rsid w:val="00D92F80"/>
    <w:rsid w:val="00D94C14"/>
    <w:rsid w:val="00DC61BD"/>
    <w:rsid w:val="00DC66E4"/>
    <w:rsid w:val="00DF2192"/>
    <w:rsid w:val="00DF7430"/>
    <w:rsid w:val="00E056EB"/>
    <w:rsid w:val="00E05ED2"/>
    <w:rsid w:val="00E30D85"/>
    <w:rsid w:val="00E44BB1"/>
    <w:rsid w:val="00E50D0D"/>
    <w:rsid w:val="00E524AC"/>
    <w:rsid w:val="00E57D67"/>
    <w:rsid w:val="00E6446C"/>
    <w:rsid w:val="00E722DE"/>
    <w:rsid w:val="00E96E46"/>
    <w:rsid w:val="00EA32D4"/>
    <w:rsid w:val="00ED5778"/>
    <w:rsid w:val="00EE1793"/>
    <w:rsid w:val="00F02C1D"/>
    <w:rsid w:val="00F14735"/>
    <w:rsid w:val="00F6528B"/>
    <w:rsid w:val="00F733C9"/>
    <w:rsid w:val="00F92A21"/>
    <w:rsid w:val="00F96BE1"/>
    <w:rsid w:val="00FA011B"/>
    <w:rsid w:val="00FA06F5"/>
    <w:rsid w:val="00FA1D1F"/>
    <w:rsid w:val="00FC67DC"/>
    <w:rsid w:val="00FD2DBB"/>
    <w:rsid w:val="00FD5184"/>
    <w:rsid w:val="00FD784F"/>
    <w:rsid w:val="00FE22C2"/>
    <w:rsid w:val="00FF782B"/>
    <w:rsid w:val="7F7552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0C307"/>
  <w15:docId w15:val="{47D8F2D0-8C28-904F-97E9-2A10014D6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Calibri" w:eastAsia="宋体" w:hAnsi="Calibri" w:cs="Calibri"/>
      <w:sz w:val="22"/>
      <w:szCs w:val="22"/>
      <w:lang w:val="es-ES"/>
      <w14:ligatures w14:val="standardContextual"/>
    </w:rPr>
  </w:style>
  <w:style w:type="paragraph" w:styleId="1">
    <w:name w:val="heading 1"/>
    <w:basedOn w:val="a"/>
    <w:next w:val="a"/>
    <w:link w:val="10"/>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pPr>
      <w:keepNext/>
      <w:keepLines/>
      <w:outlineLvl w:val="7"/>
    </w:pPr>
    <w:rPr>
      <w:rFonts w:eastAsiaTheme="majorEastAsia" w:cstheme="majorBidi"/>
      <w:i/>
      <w:iCs/>
      <w:color w:val="262626" w:themeColor="text1" w:themeTint="D9"/>
    </w:rPr>
  </w:style>
  <w:style w:type="paragraph" w:styleId="9">
    <w:name w:val="heading 9"/>
    <w:basedOn w:val="a"/>
    <w:next w:val="a"/>
    <w:link w:val="90"/>
    <w:uiPriority w:val="9"/>
    <w:semiHidden/>
    <w:unhideWhenUsed/>
    <w:qFormat/>
    <w:pPr>
      <w:keepNext/>
      <w:keepLines/>
      <w:outlineLvl w:val="8"/>
    </w:pPr>
    <w:rPr>
      <w:rFonts w:eastAsiaTheme="majorEastAsia" w:cstheme="majorBidi"/>
      <w:color w:val="262626" w:themeColor="text1" w:themeTint="D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680"/>
        <w:tab w:val="right" w:pos="9360"/>
      </w:tabs>
    </w:pPr>
  </w:style>
  <w:style w:type="paragraph" w:styleId="a5">
    <w:name w:val="header"/>
    <w:basedOn w:val="a"/>
    <w:link w:val="a6"/>
    <w:uiPriority w:val="99"/>
    <w:unhideWhenUsed/>
    <w:qFormat/>
    <w:pPr>
      <w:tabs>
        <w:tab w:val="center" w:pos="4680"/>
        <w:tab w:val="right" w:pos="9360"/>
      </w:tabs>
    </w:pPr>
  </w:style>
  <w:style w:type="paragraph" w:styleId="a7">
    <w:name w:val="Subtitle"/>
    <w:basedOn w:val="a"/>
    <w:next w:val="a"/>
    <w:link w:val="a8"/>
    <w:uiPriority w:val="11"/>
    <w:qFormat/>
    <w:rPr>
      <w:rFonts w:eastAsiaTheme="majorEastAsia" w:cstheme="majorBidi"/>
      <w:color w:val="595959" w:themeColor="text1" w:themeTint="A6"/>
      <w:spacing w:val="15"/>
      <w:sz w:val="28"/>
      <w:szCs w:val="28"/>
    </w:rPr>
  </w:style>
  <w:style w:type="paragraph" w:styleId="a9">
    <w:name w:val="Title"/>
    <w:basedOn w:val="a"/>
    <w:next w:val="a"/>
    <w:link w:val="aa"/>
    <w:uiPriority w:val="10"/>
    <w:qFormat/>
    <w:pPr>
      <w:spacing w:after="80"/>
      <w:contextualSpacing/>
    </w:pPr>
    <w:rPr>
      <w:rFonts w:asciiTheme="majorHAnsi" w:eastAsiaTheme="majorEastAsia" w:hAnsiTheme="majorHAnsi" w:cstheme="majorBidi"/>
      <w:spacing w:val="-10"/>
      <w:kern w:val="28"/>
      <w:sz w:val="56"/>
      <w:szCs w:val="56"/>
    </w:rPr>
  </w:style>
  <w:style w:type="table" w:styleId="ab">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qFormat/>
    <w:rPr>
      <w:rFonts w:asciiTheme="majorHAnsi" w:eastAsiaTheme="majorEastAsia" w:hAnsiTheme="majorHAnsi" w:cstheme="majorBidi"/>
      <w:color w:val="0F4761" w:themeColor="accent1" w:themeShade="BF"/>
      <w:sz w:val="40"/>
      <w:szCs w:val="40"/>
    </w:rPr>
  </w:style>
  <w:style w:type="character" w:customStyle="1" w:styleId="20">
    <w:name w:val="标题 2 字符"/>
    <w:basedOn w:val="a0"/>
    <w:link w:val="2"/>
    <w:uiPriority w:val="9"/>
    <w:semiHidden/>
    <w:qFormat/>
    <w:rPr>
      <w:rFonts w:asciiTheme="majorHAnsi" w:eastAsiaTheme="majorEastAsia" w:hAnsiTheme="majorHAnsi" w:cstheme="majorBidi"/>
      <w:color w:val="0F4761" w:themeColor="accent1" w:themeShade="BF"/>
      <w:sz w:val="32"/>
      <w:szCs w:val="32"/>
    </w:rPr>
  </w:style>
  <w:style w:type="character" w:customStyle="1" w:styleId="30">
    <w:name w:val="标题 3 字符"/>
    <w:basedOn w:val="a0"/>
    <w:link w:val="3"/>
    <w:uiPriority w:val="9"/>
    <w:semiHidden/>
    <w:qFormat/>
    <w:rPr>
      <w:rFonts w:eastAsiaTheme="majorEastAsia" w:cstheme="majorBidi"/>
      <w:color w:val="0F4761" w:themeColor="accent1" w:themeShade="BF"/>
      <w:sz w:val="28"/>
      <w:szCs w:val="28"/>
    </w:rPr>
  </w:style>
  <w:style w:type="character" w:customStyle="1" w:styleId="40">
    <w:name w:val="标题 4 字符"/>
    <w:basedOn w:val="a0"/>
    <w:link w:val="4"/>
    <w:uiPriority w:val="9"/>
    <w:semiHidden/>
    <w:qFormat/>
    <w:rPr>
      <w:rFonts w:eastAsiaTheme="majorEastAsia" w:cstheme="majorBidi"/>
      <w:i/>
      <w:iCs/>
      <w:color w:val="0F4761" w:themeColor="accent1" w:themeShade="BF"/>
    </w:rPr>
  </w:style>
  <w:style w:type="character" w:customStyle="1" w:styleId="50">
    <w:name w:val="标题 5 字符"/>
    <w:basedOn w:val="a0"/>
    <w:link w:val="5"/>
    <w:uiPriority w:val="9"/>
    <w:semiHidden/>
    <w:qFormat/>
    <w:rPr>
      <w:rFonts w:eastAsiaTheme="majorEastAsia" w:cstheme="majorBidi"/>
      <w:color w:val="0F4761" w:themeColor="accent1" w:themeShade="BF"/>
    </w:rPr>
  </w:style>
  <w:style w:type="character" w:customStyle="1" w:styleId="60">
    <w:name w:val="标题 6 字符"/>
    <w:basedOn w:val="a0"/>
    <w:link w:val="6"/>
    <w:uiPriority w:val="9"/>
    <w:semiHidden/>
    <w:qFormat/>
    <w:rPr>
      <w:rFonts w:eastAsiaTheme="majorEastAsia" w:cstheme="majorBidi"/>
      <w:i/>
      <w:iCs/>
      <w:color w:val="595959" w:themeColor="text1" w:themeTint="A6"/>
    </w:rPr>
  </w:style>
  <w:style w:type="character" w:customStyle="1" w:styleId="70">
    <w:name w:val="标题 7 字符"/>
    <w:basedOn w:val="a0"/>
    <w:link w:val="7"/>
    <w:uiPriority w:val="9"/>
    <w:semiHidden/>
    <w:qFormat/>
    <w:rPr>
      <w:rFonts w:eastAsiaTheme="majorEastAsia" w:cstheme="majorBidi"/>
      <w:color w:val="595959" w:themeColor="text1" w:themeTint="A6"/>
    </w:rPr>
  </w:style>
  <w:style w:type="character" w:customStyle="1" w:styleId="80">
    <w:name w:val="标题 8 字符"/>
    <w:basedOn w:val="a0"/>
    <w:link w:val="8"/>
    <w:uiPriority w:val="9"/>
    <w:semiHidden/>
    <w:qFormat/>
    <w:rPr>
      <w:rFonts w:eastAsiaTheme="majorEastAsia" w:cstheme="majorBidi"/>
      <w:i/>
      <w:iCs/>
      <w:color w:val="262626" w:themeColor="text1" w:themeTint="D9"/>
    </w:rPr>
  </w:style>
  <w:style w:type="character" w:customStyle="1" w:styleId="90">
    <w:name w:val="标题 9 字符"/>
    <w:basedOn w:val="a0"/>
    <w:link w:val="9"/>
    <w:uiPriority w:val="9"/>
    <w:semiHidden/>
    <w:qFormat/>
    <w:rPr>
      <w:rFonts w:eastAsiaTheme="majorEastAsia" w:cstheme="majorBidi"/>
      <w:color w:val="262626" w:themeColor="text1" w:themeTint="D9"/>
    </w:rPr>
  </w:style>
  <w:style w:type="character" w:customStyle="1" w:styleId="aa">
    <w:name w:val="标题 字符"/>
    <w:basedOn w:val="a0"/>
    <w:link w:val="a9"/>
    <w:uiPriority w:val="10"/>
    <w:qFormat/>
    <w:rPr>
      <w:rFonts w:asciiTheme="majorHAnsi" w:eastAsiaTheme="majorEastAsia" w:hAnsiTheme="majorHAnsi" w:cstheme="majorBidi"/>
      <w:spacing w:val="-10"/>
      <w:kern w:val="28"/>
      <w:sz w:val="56"/>
      <w:szCs w:val="56"/>
    </w:rPr>
  </w:style>
  <w:style w:type="character" w:customStyle="1" w:styleId="a8">
    <w:name w:val="副标题 字符"/>
    <w:basedOn w:val="a0"/>
    <w:link w:val="a7"/>
    <w:uiPriority w:val="11"/>
    <w:qFormat/>
    <w:rPr>
      <w:rFonts w:eastAsiaTheme="majorEastAsia" w:cstheme="majorBidi"/>
      <w:color w:val="595959" w:themeColor="text1" w:themeTint="A6"/>
      <w:spacing w:val="15"/>
      <w:sz w:val="28"/>
      <w:szCs w:val="28"/>
    </w:rPr>
  </w:style>
  <w:style w:type="paragraph" w:styleId="ac">
    <w:name w:val="Quote"/>
    <w:basedOn w:val="a"/>
    <w:next w:val="a"/>
    <w:link w:val="ad"/>
    <w:uiPriority w:val="29"/>
    <w:qFormat/>
    <w:pPr>
      <w:spacing w:before="160"/>
      <w:jc w:val="center"/>
    </w:pPr>
    <w:rPr>
      <w:i/>
      <w:iCs/>
      <w:color w:val="404040" w:themeColor="text1" w:themeTint="BF"/>
    </w:rPr>
  </w:style>
  <w:style w:type="character" w:customStyle="1" w:styleId="ad">
    <w:name w:val="引用 字符"/>
    <w:basedOn w:val="a0"/>
    <w:link w:val="ac"/>
    <w:uiPriority w:val="29"/>
    <w:qFormat/>
    <w:rPr>
      <w:i/>
      <w:iCs/>
      <w:color w:val="404040" w:themeColor="text1" w:themeTint="BF"/>
    </w:rPr>
  </w:style>
  <w:style w:type="paragraph" w:styleId="ae">
    <w:name w:val="List Paragraph"/>
    <w:basedOn w:val="a"/>
    <w:uiPriority w:val="34"/>
    <w:qFormat/>
    <w:pPr>
      <w:ind w:left="720"/>
      <w:contextualSpacing/>
    </w:pPr>
  </w:style>
  <w:style w:type="character" w:customStyle="1" w:styleId="nfasisintenso1">
    <w:name w:val="Énfasis intenso1"/>
    <w:basedOn w:val="a0"/>
    <w:uiPriority w:val="21"/>
    <w:qFormat/>
    <w:rPr>
      <w:i/>
      <w:iCs/>
      <w:color w:val="0F4761" w:themeColor="accent1" w:themeShade="BF"/>
    </w:rPr>
  </w:style>
  <w:style w:type="paragraph" w:styleId="af">
    <w:name w:val="Intense Quote"/>
    <w:basedOn w:val="a"/>
    <w:next w:val="a"/>
    <w:link w:val="af0"/>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0">
    <w:name w:val="明显引用 字符"/>
    <w:basedOn w:val="a0"/>
    <w:link w:val="af"/>
    <w:uiPriority w:val="30"/>
    <w:qFormat/>
    <w:rPr>
      <w:i/>
      <w:iCs/>
      <w:color w:val="0F4761" w:themeColor="accent1" w:themeShade="BF"/>
    </w:rPr>
  </w:style>
  <w:style w:type="character" w:customStyle="1" w:styleId="Referenciaintensa1">
    <w:name w:val="Referencia intensa1"/>
    <w:basedOn w:val="a0"/>
    <w:uiPriority w:val="32"/>
    <w:qFormat/>
    <w:rPr>
      <w:b/>
      <w:bCs/>
      <w:smallCaps/>
      <w:color w:val="0F4761" w:themeColor="accent1" w:themeShade="BF"/>
      <w:spacing w:val="5"/>
    </w:rPr>
  </w:style>
  <w:style w:type="character" w:customStyle="1" w:styleId="a6">
    <w:name w:val="页眉 字符"/>
    <w:basedOn w:val="a0"/>
    <w:link w:val="a5"/>
    <w:uiPriority w:val="99"/>
    <w:qFormat/>
  </w:style>
  <w:style w:type="character" w:customStyle="1" w:styleId="a4">
    <w:name w:val="页脚 字符"/>
    <w:basedOn w:val="a0"/>
    <w:link w:val="a3"/>
    <w:uiPriority w:val="99"/>
    <w:qFormat/>
  </w:style>
  <w:style w:type="paragraph" w:customStyle="1" w:styleId="Presse-Information">
    <w:name w:val="Presse-Information"/>
    <w:basedOn w:val="a"/>
    <w:qFormat/>
    <w:pPr>
      <w:pBdr>
        <w:bottom w:val="single" w:sz="4" w:space="1" w:color="auto"/>
      </w:pBdr>
      <w:tabs>
        <w:tab w:val="right" w:pos="9072"/>
      </w:tabs>
    </w:pPr>
    <w:rPr>
      <w:rFonts w:ascii="Arial MT" w:hAnsi="Arial MT" w:cs="宋体"/>
      <w:sz w:val="32"/>
      <w:u w:color="000000"/>
      <w:lang w:val="en-GB"/>
      <w14:ligatures w14:val="none"/>
    </w:rPr>
  </w:style>
  <w:style w:type="paragraph" w:customStyle="1" w:styleId="Revisin1">
    <w:name w:val="Revisión1"/>
    <w:hidden/>
    <w:uiPriority w:val="99"/>
    <w:semiHidden/>
    <w:qFormat/>
    <w:rPr>
      <w:rFonts w:ascii="Calibri" w:eastAsia="宋体" w:hAnsi="Calibri" w:cs="Calibri"/>
      <w:sz w:val="22"/>
      <w:szCs w:val="22"/>
      <w:lang w:val="es-ES"/>
      <w14:ligatures w14:val="standardContextual"/>
    </w:rPr>
  </w:style>
  <w:style w:type="character" w:styleId="af1">
    <w:name w:val="annotation reference"/>
    <w:basedOn w:val="a0"/>
    <w:uiPriority w:val="99"/>
    <w:semiHidden/>
    <w:unhideWhenUsed/>
    <w:rsid w:val="00264A54"/>
    <w:rPr>
      <w:sz w:val="16"/>
      <w:szCs w:val="16"/>
    </w:rPr>
  </w:style>
  <w:style w:type="paragraph" w:styleId="af2">
    <w:name w:val="annotation text"/>
    <w:basedOn w:val="a"/>
    <w:link w:val="af3"/>
    <w:uiPriority w:val="99"/>
    <w:unhideWhenUsed/>
    <w:rsid w:val="00264A54"/>
    <w:rPr>
      <w:sz w:val="20"/>
      <w:szCs w:val="20"/>
    </w:rPr>
  </w:style>
  <w:style w:type="character" w:customStyle="1" w:styleId="af3">
    <w:name w:val="批注文字 字符"/>
    <w:basedOn w:val="a0"/>
    <w:link w:val="af2"/>
    <w:uiPriority w:val="99"/>
    <w:rsid w:val="00264A54"/>
    <w:rPr>
      <w:rFonts w:ascii="Calibri" w:eastAsia="宋体" w:hAnsi="Calibri" w:cs="Calibri"/>
      <w:lang w:val="es-ES"/>
      <w14:ligatures w14:val="standardContextual"/>
    </w:rPr>
  </w:style>
  <w:style w:type="paragraph" w:styleId="af4">
    <w:name w:val="Revision"/>
    <w:hidden/>
    <w:uiPriority w:val="99"/>
    <w:unhideWhenUsed/>
    <w:rsid w:val="0056535C"/>
    <w:rPr>
      <w:rFonts w:ascii="Calibri" w:eastAsia="宋体" w:hAnsi="Calibri" w:cs="Calibri"/>
      <w:sz w:val="22"/>
      <w:szCs w:val="22"/>
      <w:lang w:val="es-E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016725">
      <w:bodyDiv w:val="1"/>
      <w:marLeft w:val="0"/>
      <w:marRight w:val="0"/>
      <w:marTop w:val="0"/>
      <w:marBottom w:val="0"/>
      <w:divBdr>
        <w:top w:val="none" w:sz="0" w:space="0" w:color="auto"/>
        <w:left w:val="none" w:sz="0" w:space="0" w:color="auto"/>
        <w:bottom w:val="none" w:sz="0" w:space="0" w:color="auto"/>
        <w:right w:val="none" w:sz="0" w:space="0" w:color="auto"/>
      </w:divBdr>
    </w:div>
    <w:div w:id="184680459">
      <w:bodyDiv w:val="1"/>
      <w:marLeft w:val="0"/>
      <w:marRight w:val="0"/>
      <w:marTop w:val="0"/>
      <w:marBottom w:val="0"/>
      <w:divBdr>
        <w:top w:val="none" w:sz="0" w:space="0" w:color="auto"/>
        <w:left w:val="none" w:sz="0" w:space="0" w:color="auto"/>
        <w:bottom w:val="none" w:sz="0" w:space="0" w:color="auto"/>
        <w:right w:val="none" w:sz="0" w:space="0" w:color="auto"/>
      </w:divBdr>
      <w:divsChild>
        <w:div w:id="173619057">
          <w:marLeft w:val="0"/>
          <w:marRight w:val="0"/>
          <w:marTop w:val="120"/>
          <w:marBottom w:val="120"/>
          <w:divBdr>
            <w:top w:val="single" w:sz="2" w:space="0" w:color="auto"/>
            <w:left w:val="single" w:sz="2" w:space="0" w:color="auto"/>
            <w:bottom w:val="single" w:sz="2" w:space="0" w:color="auto"/>
            <w:right w:val="single" w:sz="2" w:space="0" w:color="auto"/>
          </w:divBdr>
        </w:div>
        <w:div w:id="1960407346">
          <w:marLeft w:val="0"/>
          <w:marRight w:val="0"/>
          <w:marTop w:val="120"/>
          <w:marBottom w:val="120"/>
          <w:divBdr>
            <w:top w:val="single" w:sz="2" w:space="0" w:color="auto"/>
            <w:left w:val="single" w:sz="2" w:space="0" w:color="auto"/>
            <w:bottom w:val="single" w:sz="2" w:space="0" w:color="auto"/>
            <w:right w:val="single" w:sz="2" w:space="0" w:color="auto"/>
          </w:divBdr>
        </w:div>
        <w:div w:id="1005135910">
          <w:marLeft w:val="0"/>
          <w:marRight w:val="0"/>
          <w:marTop w:val="120"/>
          <w:marBottom w:val="120"/>
          <w:divBdr>
            <w:top w:val="single" w:sz="2" w:space="0" w:color="auto"/>
            <w:left w:val="single" w:sz="2" w:space="0" w:color="auto"/>
            <w:bottom w:val="single" w:sz="2" w:space="0" w:color="auto"/>
            <w:right w:val="single" w:sz="2" w:space="0" w:color="auto"/>
          </w:divBdr>
        </w:div>
        <w:div w:id="1340084325">
          <w:marLeft w:val="0"/>
          <w:marRight w:val="0"/>
          <w:marTop w:val="120"/>
          <w:marBottom w:val="120"/>
          <w:divBdr>
            <w:top w:val="single" w:sz="2" w:space="0" w:color="auto"/>
            <w:left w:val="single" w:sz="2" w:space="0" w:color="auto"/>
            <w:bottom w:val="single" w:sz="2" w:space="0" w:color="auto"/>
            <w:right w:val="single" w:sz="2" w:space="0" w:color="auto"/>
          </w:divBdr>
        </w:div>
      </w:divsChild>
    </w:div>
    <w:div w:id="214388729">
      <w:bodyDiv w:val="1"/>
      <w:marLeft w:val="0"/>
      <w:marRight w:val="0"/>
      <w:marTop w:val="0"/>
      <w:marBottom w:val="0"/>
      <w:divBdr>
        <w:top w:val="none" w:sz="0" w:space="0" w:color="auto"/>
        <w:left w:val="none" w:sz="0" w:space="0" w:color="auto"/>
        <w:bottom w:val="none" w:sz="0" w:space="0" w:color="auto"/>
        <w:right w:val="none" w:sz="0" w:space="0" w:color="auto"/>
      </w:divBdr>
    </w:div>
    <w:div w:id="414282435">
      <w:bodyDiv w:val="1"/>
      <w:marLeft w:val="0"/>
      <w:marRight w:val="0"/>
      <w:marTop w:val="0"/>
      <w:marBottom w:val="0"/>
      <w:divBdr>
        <w:top w:val="none" w:sz="0" w:space="0" w:color="auto"/>
        <w:left w:val="none" w:sz="0" w:space="0" w:color="auto"/>
        <w:bottom w:val="none" w:sz="0" w:space="0" w:color="auto"/>
        <w:right w:val="none" w:sz="0" w:space="0" w:color="auto"/>
      </w:divBdr>
    </w:div>
    <w:div w:id="446703480">
      <w:bodyDiv w:val="1"/>
      <w:marLeft w:val="0"/>
      <w:marRight w:val="0"/>
      <w:marTop w:val="0"/>
      <w:marBottom w:val="0"/>
      <w:divBdr>
        <w:top w:val="none" w:sz="0" w:space="0" w:color="auto"/>
        <w:left w:val="none" w:sz="0" w:space="0" w:color="auto"/>
        <w:bottom w:val="none" w:sz="0" w:space="0" w:color="auto"/>
        <w:right w:val="none" w:sz="0" w:space="0" w:color="auto"/>
      </w:divBdr>
      <w:divsChild>
        <w:div w:id="1146236605">
          <w:marLeft w:val="0"/>
          <w:marRight w:val="0"/>
          <w:marTop w:val="0"/>
          <w:marBottom w:val="0"/>
          <w:divBdr>
            <w:top w:val="single" w:sz="2" w:space="0" w:color="auto"/>
            <w:left w:val="single" w:sz="2" w:space="0" w:color="auto"/>
            <w:bottom w:val="single" w:sz="2" w:space="0" w:color="auto"/>
            <w:right w:val="single" w:sz="2" w:space="0" w:color="auto"/>
          </w:divBdr>
        </w:div>
      </w:divsChild>
    </w:div>
    <w:div w:id="462968956">
      <w:bodyDiv w:val="1"/>
      <w:marLeft w:val="0"/>
      <w:marRight w:val="0"/>
      <w:marTop w:val="0"/>
      <w:marBottom w:val="0"/>
      <w:divBdr>
        <w:top w:val="none" w:sz="0" w:space="0" w:color="auto"/>
        <w:left w:val="none" w:sz="0" w:space="0" w:color="auto"/>
        <w:bottom w:val="none" w:sz="0" w:space="0" w:color="auto"/>
        <w:right w:val="none" w:sz="0" w:space="0" w:color="auto"/>
      </w:divBdr>
    </w:div>
    <w:div w:id="632564476">
      <w:bodyDiv w:val="1"/>
      <w:marLeft w:val="0"/>
      <w:marRight w:val="0"/>
      <w:marTop w:val="0"/>
      <w:marBottom w:val="0"/>
      <w:divBdr>
        <w:top w:val="none" w:sz="0" w:space="0" w:color="auto"/>
        <w:left w:val="none" w:sz="0" w:space="0" w:color="auto"/>
        <w:bottom w:val="none" w:sz="0" w:space="0" w:color="auto"/>
        <w:right w:val="none" w:sz="0" w:space="0" w:color="auto"/>
      </w:divBdr>
      <w:divsChild>
        <w:div w:id="1633292083">
          <w:marLeft w:val="0"/>
          <w:marRight w:val="0"/>
          <w:marTop w:val="120"/>
          <w:marBottom w:val="120"/>
          <w:divBdr>
            <w:top w:val="single" w:sz="2" w:space="0" w:color="auto"/>
            <w:left w:val="single" w:sz="2" w:space="0" w:color="auto"/>
            <w:bottom w:val="single" w:sz="2" w:space="0" w:color="auto"/>
            <w:right w:val="single" w:sz="2" w:space="0" w:color="auto"/>
          </w:divBdr>
        </w:div>
        <w:div w:id="671101736">
          <w:marLeft w:val="0"/>
          <w:marRight w:val="0"/>
          <w:marTop w:val="120"/>
          <w:marBottom w:val="120"/>
          <w:divBdr>
            <w:top w:val="single" w:sz="2" w:space="0" w:color="auto"/>
            <w:left w:val="single" w:sz="2" w:space="0" w:color="auto"/>
            <w:bottom w:val="single" w:sz="2" w:space="0" w:color="auto"/>
            <w:right w:val="single" w:sz="2" w:space="0" w:color="auto"/>
          </w:divBdr>
        </w:div>
      </w:divsChild>
    </w:div>
    <w:div w:id="1019425426">
      <w:bodyDiv w:val="1"/>
      <w:marLeft w:val="0"/>
      <w:marRight w:val="0"/>
      <w:marTop w:val="0"/>
      <w:marBottom w:val="0"/>
      <w:divBdr>
        <w:top w:val="none" w:sz="0" w:space="0" w:color="auto"/>
        <w:left w:val="none" w:sz="0" w:space="0" w:color="auto"/>
        <w:bottom w:val="none" w:sz="0" w:space="0" w:color="auto"/>
        <w:right w:val="none" w:sz="0" w:space="0" w:color="auto"/>
      </w:divBdr>
      <w:divsChild>
        <w:div w:id="1273168138">
          <w:marLeft w:val="0"/>
          <w:marRight w:val="0"/>
          <w:marTop w:val="120"/>
          <w:marBottom w:val="120"/>
          <w:divBdr>
            <w:top w:val="single" w:sz="2" w:space="0" w:color="auto"/>
            <w:left w:val="single" w:sz="2" w:space="0" w:color="auto"/>
            <w:bottom w:val="single" w:sz="2" w:space="0" w:color="auto"/>
            <w:right w:val="single" w:sz="2" w:space="0" w:color="auto"/>
          </w:divBdr>
        </w:div>
        <w:div w:id="1813282341">
          <w:marLeft w:val="0"/>
          <w:marRight w:val="0"/>
          <w:marTop w:val="120"/>
          <w:marBottom w:val="120"/>
          <w:divBdr>
            <w:top w:val="single" w:sz="2" w:space="0" w:color="auto"/>
            <w:left w:val="single" w:sz="2" w:space="0" w:color="auto"/>
            <w:bottom w:val="single" w:sz="2" w:space="0" w:color="auto"/>
            <w:right w:val="single" w:sz="2" w:space="0" w:color="auto"/>
          </w:divBdr>
        </w:div>
        <w:div w:id="76902321">
          <w:marLeft w:val="0"/>
          <w:marRight w:val="0"/>
          <w:marTop w:val="120"/>
          <w:marBottom w:val="120"/>
          <w:divBdr>
            <w:top w:val="single" w:sz="2" w:space="0" w:color="auto"/>
            <w:left w:val="single" w:sz="2" w:space="0" w:color="auto"/>
            <w:bottom w:val="single" w:sz="2" w:space="0" w:color="auto"/>
            <w:right w:val="single" w:sz="2" w:space="0" w:color="auto"/>
          </w:divBdr>
        </w:div>
        <w:div w:id="2008055024">
          <w:marLeft w:val="0"/>
          <w:marRight w:val="0"/>
          <w:marTop w:val="120"/>
          <w:marBottom w:val="120"/>
          <w:divBdr>
            <w:top w:val="single" w:sz="2" w:space="0" w:color="auto"/>
            <w:left w:val="single" w:sz="2" w:space="0" w:color="auto"/>
            <w:bottom w:val="single" w:sz="2" w:space="0" w:color="auto"/>
            <w:right w:val="single" w:sz="2" w:space="0" w:color="auto"/>
          </w:divBdr>
        </w:div>
      </w:divsChild>
    </w:div>
    <w:div w:id="1234781570">
      <w:bodyDiv w:val="1"/>
      <w:marLeft w:val="0"/>
      <w:marRight w:val="0"/>
      <w:marTop w:val="0"/>
      <w:marBottom w:val="0"/>
      <w:divBdr>
        <w:top w:val="none" w:sz="0" w:space="0" w:color="auto"/>
        <w:left w:val="none" w:sz="0" w:space="0" w:color="auto"/>
        <w:bottom w:val="none" w:sz="0" w:space="0" w:color="auto"/>
        <w:right w:val="none" w:sz="0" w:space="0" w:color="auto"/>
      </w:divBdr>
    </w:div>
    <w:div w:id="1393888791">
      <w:bodyDiv w:val="1"/>
      <w:marLeft w:val="0"/>
      <w:marRight w:val="0"/>
      <w:marTop w:val="0"/>
      <w:marBottom w:val="0"/>
      <w:divBdr>
        <w:top w:val="none" w:sz="0" w:space="0" w:color="auto"/>
        <w:left w:val="none" w:sz="0" w:space="0" w:color="auto"/>
        <w:bottom w:val="none" w:sz="0" w:space="0" w:color="auto"/>
        <w:right w:val="none" w:sz="0" w:space="0" w:color="auto"/>
      </w:divBdr>
    </w:div>
    <w:div w:id="1470632749">
      <w:bodyDiv w:val="1"/>
      <w:marLeft w:val="0"/>
      <w:marRight w:val="0"/>
      <w:marTop w:val="0"/>
      <w:marBottom w:val="0"/>
      <w:divBdr>
        <w:top w:val="none" w:sz="0" w:space="0" w:color="auto"/>
        <w:left w:val="none" w:sz="0" w:space="0" w:color="auto"/>
        <w:bottom w:val="none" w:sz="0" w:space="0" w:color="auto"/>
        <w:right w:val="none" w:sz="0" w:space="0" w:color="auto"/>
      </w:divBdr>
    </w:div>
    <w:div w:id="1511484352">
      <w:bodyDiv w:val="1"/>
      <w:marLeft w:val="0"/>
      <w:marRight w:val="0"/>
      <w:marTop w:val="0"/>
      <w:marBottom w:val="0"/>
      <w:divBdr>
        <w:top w:val="none" w:sz="0" w:space="0" w:color="auto"/>
        <w:left w:val="none" w:sz="0" w:space="0" w:color="auto"/>
        <w:bottom w:val="none" w:sz="0" w:space="0" w:color="auto"/>
        <w:right w:val="none" w:sz="0" w:space="0" w:color="auto"/>
      </w:divBdr>
    </w:div>
    <w:div w:id="1559244532">
      <w:bodyDiv w:val="1"/>
      <w:marLeft w:val="0"/>
      <w:marRight w:val="0"/>
      <w:marTop w:val="0"/>
      <w:marBottom w:val="0"/>
      <w:divBdr>
        <w:top w:val="none" w:sz="0" w:space="0" w:color="auto"/>
        <w:left w:val="none" w:sz="0" w:space="0" w:color="auto"/>
        <w:bottom w:val="none" w:sz="0" w:space="0" w:color="auto"/>
        <w:right w:val="none" w:sz="0" w:space="0" w:color="auto"/>
      </w:divBdr>
      <w:divsChild>
        <w:div w:id="1929655310">
          <w:marLeft w:val="0"/>
          <w:marRight w:val="0"/>
          <w:marTop w:val="120"/>
          <w:marBottom w:val="120"/>
          <w:divBdr>
            <w:top w:val="single" w:sz="2" w:space="0" w:color="auto"/>
            <w:left w:val="single" w:sz="2" w:space="0" w:color="auto"/>
            <w:bottom w:val="single" w:sz="2" w:space="0" w:color="auto"/>
            <w:right w:val="single" w:sz="2" w:space="0" w:color="auto"/>
          </w:divBdr>
        </w:div>
        <w:div w:id="359817175">
          <w:marLeft w:val="0"/>
          <w:marRight w:val="0"/>
          <w:marTop w:val="120"/>
          <w:marBottom w:val="120"/>
          <w:divBdr>
            <w:top w:val="single" w:sz="2" w:space="0" w:color="auto"/>
            <w:left w:val="single" w:sz="2" w:space="0" w:color="auto"/>
            <w:bottom w:val="single" w:sz="2" w:space="0" w:color="auto"/>
            <w:right w:val="single" w:sz="2" w:space="0" w:color="auto"/>
          </w:divBdr>
        </w:div>
      </w:divsChild>
    </w:div>
    <w:div w:id="1647006194">
      <w:bodyDiv w:val="1"/>
      <w:marLeft w:val="0"/>
      <w:marRight w:val="0"/>
      <w:marTop w:val="0"/>
      <w:marBottom w:val="0"/>
      <w:divBdr>
        <w:top w:val="none" w:sz="0" w:space="0" w:color="auto"/>
        <w:left w:val="none" w:sz="0" w:space="0" w:color="auto"/>
        <w:bottom w:val="none" w:sz="0" w:space="0" w:color="auto"/>
        <w:right w:val="none" w:sz="0" w:space="0" w:color="auto"/>
      </w:divBdr>
    </w:div>
    <w:div w:id="1832794091">
      <w:bodyDiv w:val="1"/>
      <w:marLeft w:val="0"/>
      <w:marRight w:val="0"/>
      <w:marTop w:val="0"/>
      <w:marBottom w:val="0"/>
      <w:divBdr>
        <w:top w:val="none" w:sz="0" w:space="0" w:color="auto"/>
        <w:left w:val="none" w:sz="0" w:space="0" w:color="auto"/>
        <w:bottom w:val="none" w:sz="0" w:space="0" w:color="auto"/>
        <w:right w:val="none" w:sz="0" w:space="0" w:color="auto"/>
      </w:divBdr>
      <w:divsChild>
        <w:div w:id="129052531">
          <w:marLeft w:val="0"/>
          <w:marRight w:val="0"/>
          <w:marTop w:val="0"/>
          <w:marBottom w:val="0"/>
          <w:divBdr>
            <w:top w:val="single" w:sz="2" w:space="0" w:color="auto"/>
            <w:left w:val="single" w:sz="2" w:space="0" w:color="auto"/>
            <w:bottom w:val="single" w:sz="2" w:space="0" w:color="auto"/>
            <w:right w:val="single" w:sz="2" w:space="0" w:color="auto"/>
          </w:divBdr>
        </w:div>
      </w:divsChild>
    </w:div>
    <w:div w:id="1929315453">
      <w:bodyDiv w:val="1"/>
      <w:marLeft w:val="0"/>
      <w:marRight w:val="0"/>
      <w:marTop w:val="0"/>
      <w:marBottom w:val="0"/>
      <w:divBdr>
        <w:top w:val="none" w:sz="0" w:space="0" w:color="auto"/>
        <w:left w:val="none" w:sz="0" w:space="0" w:color="auto"/>
        <w:bottom w:val="none" w:sz="0" w:space="0" w:color="auto"/>
        <w:right w:val="none" w:sz="0" w:space="0" w:color="auto"/>
      </w:divBdr>
    </w:div>
    <w:div w:id="2039772187">
      <w:bodyDiv w:val="1"/>
      <w:marLeft w:val="0"/>
      <w:marRight w:val="0"/>
      <w:marTop w:val="0"/>
      <w:marBottom w:val="0"/>
      <w:divBdr>
        <w:top w:val="none" w:sz="0" w:space="0" w:color="auto"/>
        <w:left w:val="none" w:sz="0" w:space="0" w:color="auto"/>
        <w:bottom w:val="none" w:sz="0" w:space="0" w:color="auto"/>
        <w:right w:val="none" w:sz="0" w:space="0" w:color="auto"/>
      </w:divBdr>
    </w:div>
    <w:div w:id="20859089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203</Words>
  <Characters>1158</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aqxvjpc</dc:creator>
  <cp:lastModifiedBy>eddie_lin123@163.com</cp:lastModifiedBy>
  <cp:revision>2</cp:revision>
  <dcterms:created xsi:type="dcterms:W3CDTF">2025-08-27T12:56:00Z</dcterms:created>
  <dcterms:modified xsi:type="dcterms:W3CDTF">2025-08-27T12:56:00Z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1eb3c8b6,34a55a5c,50ffbee1</vt:lpwstr>
  </property>
  <property fmtid="{D5CDD505-2E9C-101B-9397-08002B2CF9AE}" pid="3" name="ClassificationContentMarkingFooterFontProps">
    <vt:lpwstr>#000000,10,Calibri</vt:lpwstr>
  </property>
  <property fmtid="{D5CDD505-2E9C-101B-9397-08002B2CF9AE}" pid="4" name="ClassificationContentMarkingFooterText">
    <vt:lpwstr>Confidential - Not for Public Consumption or Distribution</vt:lpwstr>
  </property>
  <property fmtid="{D5CDD505-2E9C-101B-9397-08002B2CF9AE}" pid="5" name="MSIP_Label_8e19d756-792e-42a1-bcad-4cb9051ddd2d_Enabled">
    <vt:lpwstr>true</vt:lpwstr>
  </property>
  <property fmtid="{D5CDD505-2E9C-101B-9397-08002B2CF9AE}" pid="6" name="MSIP_Label_8e19d756-792e-42a1-bcad-4cb9051ddd2d_SetDate">
    <vt:lpwstr>2024-09-30T09:18:16Z</vt:lpwstr>
  </property>
  <property fmtid="{D5CDD505-2E9C-101B-9397-08002B2CF9AE}" pid="7" name="MSIP_Label_8e19d756-792e-42a1-bcad-4cb9051ddd2d_Method">
    <vt:lpwstr>Standard</vt:lpwstr>
  </property>
  <property fmtid="{D5CDD505-2E9C-101B-9397-08002B2CF9AE}" pid="8" name="MSIP_Label_8e19d756-792e-42a1-bcad-4cb9051ddd2d_Name">
    <vt:lpwstr>Confidential</vt:lpwstr>
  </property>
  <property fmtid="{D5CDD505-2E9C-101B-9397-08002B2CF9AE}" pid="9" name="MSIP_Label_8e19d756-792e-42a1-bcad-4cb9051ddd2d_SiteId">
    <vt:lpwstr>41eb501a-f671-4ce0-a5bf-b64168c3705f</vt:lpwstr>
  </property>
  <property fmtid="{D5CDD505-2E9C-101B-9397-08002B2CF9AE}" pid="10" name="MSIP_Label_8e19d756-792e-42a1-bcad-4cb9051ddd2d_ActionId">
    <vt:lpwstr>e2714279-2d76-460c-a6b2-1da608ed37b6</vt:lpwstr>
  </property>
  <property fmtid="{D5CDD505-2E9C-101B-9397-08002B2CF9AE}" pid="11" name="MSIP_Label_8e19d756-792e-42a1-bcad-4cb9051ddd2d_ContentBits">
    <vt:lpwstr>2</vt:lpwstr>
  </property>
  <property fmtid="{D5CDD505-2E9C-101B-9397-08002B2CF9AE}" pid="12" name="KSOProductBuildVer">
    <vt:lpwstr>2052-6.11.0.8885</vt:lpwstr>
  </property>
  <property fmtid="{D5CDD505-2E9C-101B-9397-08002B2CF9AE}" pid="13" name="ICV">
    <vt:lpwstr>C32B0568ECBE5E199D7F4C6724615851_42</vt:lpwstr>
  </property>
</Properties>
</file>